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B28BE" w14:textId="549238D0" w:rsidR="00DB1CAB" w:rsidRPr="008D6464" w:rsidRDefault="00981ACA" w:rsidP="005B42F6">
      <w:pPr>
        <w:pStyle w:val="Ttulo1"/>
        <w:ind w:right="289"/>
        <w:rPr>
          <w:sz w:val="20"/>
          <w:szCs w:val="20"/>
        </w:rPr>
      </w:pPr>
      <w:r w:rsidRPr="008D6464">
        <w:rPr>
          <w:sz w:val="20"/>
          <w:szCs w:val="20"/>
        </w:rPr>
        <w:t xml:space="preserve">DECLARACIÓN DE </w:t>
      </w:r>
      <w:r w:rsidR="002C6AA6">
        <w:rPr>
          <w:sz w:val="20"/>
          <w:szCs w:val="20"/>
        </w:rPr>
        <w:t xml:space="preserve">CONFLICTO DE INTERESES / </w:t>
      </w:r>
      <w:r w:rsidRPr="008D6464">
        <w:rPr>
          <w:sz w:val="20"/>
          <w:szCs w:val="20"/>
        </w:rPr>
        <w:t xml:space="preserve">AUSENCIA DE CONFLICTO DE INTERESES U OTRAS CAUSAS DE </w:t>
      </w:r>
      <w:r w:rsidR="00966864">
        <w:rPr>
          <w:sz w:val="20"/>
          <w:szCs w:val="20"/>
        </w:rPr>
        <w:t>RENUNCIA</w:t>
      </w:r>
    </w:p>
    <w:p w14:paraId="5E222899" w14:textId="77777777" w:rsidR="00981ACA" w:rsidRPr="008D6464" w:rsidRDefault="00981ACA" w:rsidP="005B42F6">
      <w:pPr>
        <w:pStyle w:val="Ttulo1"/>
        <w:ind w:right="289"/>
        <w:rPr>
          <w:sz w:val="20"/>
          <w:szCs w:val="20"/>
        </w:rPr>
      </w:pPr>
    </w:p>
    <w:tbl>
      <w:tblPr>
        <w:tblStyle w:val="Tablaconcuadrcula"/>
        <w:tblW w:w="0" w:type="auto"/>
        <w:tblLook w:val="04A0" w:firstRow="1" w:lastRow="0" w:firstColumn="1" w:lastColumn="0" w:noHBand="0" w:noVBand="1"/>
      </w:tblPr>
      <w:tblGrid>
        <w:gridCol w:w="2547"/>
        <w:gridCol w:w="6514"/>
      </w:tblGrid>
      <w:tr w:rsidR="00981ACA" w:rsidRPr="008D6464" w14:paraId="1DE2276F" w14:textId="77777777" w:rsidTr="00294E46">
        <w:tc>
          <w:tcPr>
            <w:tcW w:w="2547" w:type="dxa"/>
          </w:tcPr>
          <w:p w14:paraId="7387C965" w14:textId="7BBEF390" w:rsidR="00981ACA" w:rsidRPr="008D6464" w:rsidRDefault="00981ACA" w:rsidP="00DB1CAB">
            <w:pPr>
              <w:pStyle w:val="Textoindependiente"/>
              <w:spacing w:before="1"/>
              <w:rPr>
                <w:b/>
                <w:sz w:val="20"/>
                <w:szCs w:val="20"/>
              </w:rPr>
            </w:pPr>
            <w:r w:rsidRPr="008D6464">
              <w:rPr>
                <w:b/>
                <w:sz w:val="20"/>
                <w:szCs w:val="20"/>
              </w:rPr>
              <w:t xml:space="preserve">CÓDIGO DE LA PLAZA </w:t>
            </w:r>
          </w:p>
        </w:tc>
        <w:tc>
          <w:tcPr>
            <w:tcW w:w="6514" w:type="dxa"/>
          </w:tcPr>
          <w:p w14:paraId="0A814FE1" w14:textId="3AF29699" w:rsidR="00981ACA" w:rsidRPr="008D6464" w:rsidRDefault="00981ACA" w:rsidP="00DB1CAB">
            <w:pPr>
              <w:pStyle w:val="Textoindependiente"/>
              <w:spacing w:before="1"/>
              <w:rPr>
                <w:bCs/>
                <w:sz w:val="20"/>
                <w:szCs w:val="20"/>
              </w:rPr>
            </w:pPr>
            <w:r w:rsidRPr="008D6464">
              <w:rPr>
                <w:bCs/>
                <w:sz w:val="20"/>
                <w:szCs w:val="20"/>
              </w:rPr>
              <w:t>D</w:t>
            </w:r>
            <w:r w:rsidR="00550DB3">
              <w:rPr>
                <w:bCs/>
                <w:sz w:val="20"/>
                <w:szCs w:val="20"/>
              </w:rPr>
              <w:t>F</w:t>
            </w:r>
            <w:r w:rsidRPr="008D6464">
              <w:rPr>
                <w:bCs/>
                <w:sz w:val="20"/>
                <w:szCs w:val="20"/>
              </w:rPr>
              <w:t>00</w:t>
            </w:r>
            <w:r w:rsidR="00667E1D">
              <w:rPr>
                <w:bCs/>
                <w:sz w:val="20"/>
                <w:szCs w:val="20"/>
              </w:rPr>
              <w:fldChar w:fldCharType="begin">
                <w:ffData>
                  <w:name w:val="Texto1"/>
                  <w:enabled/>
                  <w:calcOnExit w:val="0"/>
                  <w:textInput/>
                </w:ffData>
              </w:fldChar>
            </w:r>
            <w:bookmarkStart w:id="0" w:name="Texto1"/>
            <w:r w:rsidR="00667E1D">
              <w:rPr>
                <w:bCs/>
                <w:sz w:val="20"/>
                <w:szCs w:val="20"/>
              </w:rPr>
              <w:instrText xml:space="preserve"> FORMTEXT </w:instrText>
            </w:r>
            <w:r w:rsidR="00667E1D">
              <w:rPr>
                <w:bCs/>
                <w:sz w:val="20"/>
                <w:szCs w:val="20"/>
              </w:rPr>
            </w:r>
            <w:r w:rsidR="00667E1D">
              <w:rPr>
                <w:bCs/>
                <w:sz w:val="20"/>
                <w:szCs w:val="20"/>
              </w:rPr>
              <w:fldChar w:fldCharType="separate"/>
            </w:r>
            <w:r w:rsidR="004D217A">
              <w:rPr>
                <w:bCs/>
                <w:sz w:val="20"/>
                <w:szCs w:val="20"/>
              </w:rPr>
              <w:t> </w:t>
            </w:r>
            <w:r w:rsidR="004D217A">
              <w:rPr>
                <w:bCs/>
                <w:sz w:val="20"/>
                <w:szCs w:val="20"/>
              </w:rPr>
              <w:t> </w:t>
            </w:r>
            <w:r w:rsidR="004D217A">
              <w:rPr>
                <w:bCs/>
                <w:sz w:val="20"/>
                <w:szCs w:val="20"/>
              </w:rPr>
              <w:t> </w:t>
            </w:r>
            <w:r w:rsidR="004D217A">
              <w:rPr>
                <w:bCs/>
                <w:sz w:val="20"/>
                <w:szCs w:val="20"/>
              </w:rPr>
              <w:t> </w:t>
            </w:r>
            <w:r w:rsidR="004D217A">
              <w:rPr>
                <w:bCs/>
                <w:sz w:val="20"/>
                <w:szCs w:val="20"/>
              </w:rPr>
              <w:t> </w:t>
            </w:r>
            <w:r w:rsidR="00667E1D">
              <w:rPr>
                <w:bCs/>
                <w:sz w:val="20"/>
                <w:szCs w:val="20"/>
              </w:rPr>
              <w:fldChar w:fldCharType="end"/>
            </w:r>
            <w:bookmarkEnd w:id="0"/>
          </w:p>
        </w:tc>
      </w:tr>
      <w:tr w:rsidR="00981ACA" w:rsidRPr="008D6464" w14:paraId="39BE94FD" w14:textId="77777777" w:rsidTr="00294E46">
        <w:tc>
          <w:tcPr>
            <w:tcW w:w="2547" w:type="dxa"/>
          </w:tcPr>
          <w:p w14:paraId="080F85C0" w14:textId="6792E328" w:rsidR="00981ACA" w:rsidRPr="008D6464" w:rsidRDefault="00981ACA" w:rsidP="00DB1CAB">
            <w:pPr>
              <w:pStyle w:val="Textoindependiente"/>
              <w:spacing w:before="1"/>
              <w:rPr>
                <w:b/>
                <w:sz w:val="20"/>
                <w:szCs w:val="20"/>
              </w:rPr>
            </w:pPr>
            <w:r w:rsidRPr="008D6464">
              <w:rPr>
                <w:b/>
                <w:sz w:val="20"/>
                <w:szCs w:val="20"/>
              </w:rPr>
              <w:t>CATEGORÍA</w:t>
            </w:r>
          </w:p>
        </w:tc>
        <w:sdt>
          <w:sdtPr>
            <w:rPr>
              <w:bCs/>
              <w:sz w:val="20"/>
              <w:szCs w:val="20"/>
            </w:rPr>
            <w:alias w:val="Listado de Categorías"/>
            <w:tag w:val="Listado de Categorías"/>
            <w:id w:val="-508907809"/>
            <w:placeholder>
              <w:docPart w:val="73A60797860A4575A69BD29D348AC805"/>
            </w:placeholder>
            <w:showingPlcHdr/>
            <w:dropDownList>
              <w:listItem w:value="Elija un elemento."/>
              <w:listItem w:displayText="PROFESOR TITULAR DE UNIVERSIDAD" w:value="PROFESOR TITULAR DE UNIVERSIDAD"/>
              <w:listItem w:displayText="CATEDRÁTICO DE UNIVERSIDAD" w:value="CATEDRÁTICO DE UNIVERSIDAD"/>
            </w:dropDownList>
          </w:sdtPr>
          <w:sdtContent>
            <w:tc>
              <w:tcPr>
                <w:tcW w:w="6514" w:type="dxa"/>
              </w:tcPr>
              <w:p w14:paraId="2432539E" w14:textId="462DBBF5" w:rsidR="00981ACA" w:rsidRPr="008D6464" w:rsidRDefault="004D217A" w:rsidP="00DB1CAB">
                <w:pPr>
                  <w:pStyle w:val="Textoindependiente"/>
                  <w:spacing w:before="1"/>
                  <w:rPr>
                    <w:bCs/>
                    <w:sz w:val="20"/>
                    <w:szCs w:val="20"/>
                  </w:rPr>
                </w:pPr>
                <w:r w:rsidRPr="00A32D42">
                  <w:rPr>
                    <w:rStyle w:val="Textodelmarcadordeposicin"/>
                  </w:rPr>
                  <w:t>Elija un elemento.</w:t>
                </w:r>
              </w:p>
            </w:tc>
          </w:sdtContent>
        </w:sdt>
      </w:tr>
      <w:tr w:rsidR="008D6464" w:rsidRPr="008D6464" w14:paraId="718DA803" w14:textId="77777777" w:rsidTr="00294E46">
        <w:tc>
          <w:tcPr>
            <w:tcW w:w="2547" w:type="dxa"/>
          </w:tcPr>
          <w:p w14:paraId="2E1CB9A4" w14:textId="72F2D460" w:rsidR="008D6464" w:rsidRPr="008D6464" w:rsidRDefault="008D6464" w:rsidP="00DB1CAB">
            <w:pPr>
              <w:pStyle w:val="Textoindependiente"/>
              <w:spacing w:before="1"/>
              <w:rPr>
                <w:b/>
                <w:sz w:val="20"/>
                <w:szCs w:val="20"/>
              </w:rPr>
            </w:pPr>
            <w:r w:rsidRPr="008D6464">
              <w:rPr>
                <w:b/>
                <w:sz w:val="20"/>
                <w:szCs w:val="20"/>
              </w:rPr>
              <w:t>NOMBRE Y APELLIDOS</w:t>
            </w:r>
          </w:p>
        </w:tc>
        <w:tc>
          <w:tcPr>
            <w:tcW w:w="6514" w:type="dxa"/>
          </w:tcPr>
          <w:p w14:paraId="1F0A8499" w14:textId="105243A1" w:rsidR="008D6464" w:rsidRPr="008D6464" w:rsidRDefault="00667E1D" w:rsidP="00DB1CAB">
            <w:pPr>
              <w:pStyle w:val="Textoindependiente"/>
              <w:spacing w:before="1"/>
              <w:rPr>
                <w:bCs/>
                <w:sz w:val="20"/>
                <w:szCs w:val="20"/>
              </w:rPr>
            </w:pPr>
            <w:r>
              <w:rPr>
                <w:bCs/>
                <w:sz w:val="20"/>
                <w:szCs w:val="20"/>
              </w:rPr>
              <w:fldChar w:fldCharType="begin">
                <w:ffData>
                  <w:name w:val="Texto2"/>
                  <w:enabled/>
                  <w:calcOnExit w:val="0"/>
                  <w:textInput/>
                </w:ffData>
              </w:fldChar>
            </w:r>
            <w:bookmarkStart w:id="1" w:name="Texto2"/>
            <w:r>
              <w:rPr>
                <w:bCs/>
                <w:sz w:val="20"/>
                <w:szCs w:val="20"/>
              </w:rPr>
              <w:instrText xml:space="preserve"> FORMTEXT </w:instrText>
            </w:r>
            <w:r>
              <w:rPr>
                <w:bCs/>
                <w:sz w:val="20"/>
                <w:szCs w:val="20"/>
              </w:rPr>
            </w:r>
            <w:r>
              <w:rPr>
                <w:bCs/>
                <w:sz w:val="20"/>
                <w:szCs w:val="20"/>
              </w:rPr>
              <w:fldChar w:fldCharType="separate"/>
            </w:r>
            <w:r w:rsidR="004D217A">
              <w:rPr>
                <w:bCs/>
                <w:sz w:val="20"/>
                <w:szCs w:val="20"/>
              </w:rPr>
              <w:t> </w:t>
            </w:r>
            <w:r w:rsidR="004D217A">
              <w:rPr>
                <w:bCs/>
                <w:sz w:val="20"/>
                <w:szCs w:val="20"/>
              </w:rPr>
              <w:t> </w:t>
            </w:r>
            <w:r w:rsidR="004D217A">
              <w:rPr>
                <w:bCs/>
                <w:sz w:val="20"/>
                <w:szCs w:val="20"/>
              </w:rPr>
              <w:t> </w:t>
            </w:r>
            <w:r w:rsidR="004D217A">
              <w:rPr>
                <w:bCs/>
                <w:sz w:val="20"/>
                <w:szCs w:val="20"/>
              </w:rPr>
              <w:t> </w:t>
            </w:r>
            <w:r w:rsidR="004D217A">
              <w:rPr>
                <w:bCs/>
                <w:sz w:val="20"/>
                <w:szCs w:val="20"/>
              </w:rPr>
              <w:t> </w:t>
            </w:r>
            <w:r>
              <w:rPr>
                <w:bCs/>
                <w:sz w:val="20"/>
                <w:szCs w:val="20"/>
              </w:rPr>
              <w:fldChar w:fldCharType="end"/>
            </w:r>
            <w:bookmarkEnd w:id="1"/>
          </w:p>
        </w:tc>
      </w:tr>
      <w:tr w:rsidR="008D6464" w:rsidRPr="008D6464" w14:paraId="778AD28B" w14:textId="77777777" w:rsidTr="00294E46">
        <w:tc>
          <w:tcPr>
            <w:tcW w:w="2547" w:type="dxa"/>
          </w:tcPr>
          <w:p w14:paraId="103C3E77" w14:textId="25AAA99B" w:rsidR="008D6464" w:rsidRPr="008D6464" w:rsidRDefault="008D6464" w:rsidP="00DB1CAB">
            <w:pPr>
              <w:pStyle w:val="Textoindependiente"/>
              <w:spacing w:before="1"/>
              <w:rPr>
                <w:b/>
                <w:sz w:val="20"/>
                <w:szCs w:val="20"/>
              </w:rPr>
            </w:pPr>
            <w:r w:rsidRPr="008D6464">
              <w:rPr>
                <w:b/>
                <w:sz w:val="20"/>
                <w:szCs w:val="20"/>
              </w:rPr>
              <w:t>DNI</w:t>
            </w:r>
          </w:p>
        </w:tc>
        <w:tc>
          <w:tcPr>
            <w:tcW w:w="6514" w:type="dxa"/>
          </w:tcPr>
          <w:p w14:paraId="72350842" w14:textId="76400AED" w:rsidR="008D6464" w:rsidRPr="008D6464" w:rsidRDefault="00667E1D" w:rsidP="00DB1CAB">
            <w:pPr>
              <w:pStyle w:val="Textoindependiente"/>
              <w:spacing w:before="1"/>
              <w:rPr>
                <w:bCs/>
                <w:sz w:val="20"/>
                <w:szCs w:val="20"/>
              </w:rPr>
            </w:pPr>
            <w:r>
              <w:rPr>
                <w:bCs/>
                <w:sz w:val="20"/>
                <w:szCs w:val="20"/>
              </w:rPr>
              <w:fldChar w:fldCharType="begin">
                <w:ffData>
                  <w:name w:val="Texto3"/>
                  <w:enabled/>
                  <w:calcOnExit w:val="0"/>
                  <w:textInput/>
                </w:ffData>
              </w:fldChar>
            </w:r>
            <w:bookmarkStart w:id="2" w:name="Texto3"/>
            <w:r>
              <w:rPr>
                <w:bCs/>
                <w:sz w:val="20"/>
                <w:szCs w:val="20"/>
              </w:rPr>
              <w:instrText xml:space="preserve"> FORMTEXT </w:instrText>
            </w:r>
            <w:r>
              <w:rPr>
                <w:bCs/>
                <w:sz w:val="20"/>
                <w:szCs w:val="20"/>
              </w:rPr>
            </w:r>
            <w:r>
              <w:rPr>
                <w:bCs/>
                <w:sz w:val="20"/>
                <w:szCs w:val="20"/>
              </w:rPr>
              <w:fldChar w:fldCharType="separate"/>
            </w:r>
            <w:r w:rsidR="004D217A">
              <w:rPr>
                <w:bCs/>
                <w:sz w:val="20"/>
                <w:szCs w:val="20"/>
              </w:rPr>
              <w:t> </w:t>
            </w:r>
            <w:r w:rsidR="004D217A">
              <w:rPr>
                <w:bCs/>
                <w:sz w:val="20"/>
                <w:szCs w:val="20"/>
              </w:rPr>
              <w:t> </w:t>
            </w:r>
            <w:r w:rsidR="004D217A">
              <w:rPr>
                <w:bCs/>
                <w:sz w:val="20"/>
                <w:szCs w:val="20"/>
              </w:rPr>
              <w:t> </w:t>
            </w:r>
            <w:r w:rsidR="004D217A">
              <w:rPr>
                <w:bCs/>
                <w:sz w:val="20"/>
                <w:szCs w:val="20"/>
              </w:rPr>
              <w:t> </w:t>
            </w:r>
            <w:r w:rsidR="004D217A">
              <w:rPr>
                <w:bCs/>
                <w:sz w:val="20"/>
                <w:szCs w:val="20"/>
              </w:rPr>
              <w:t> </w:t>
            </w:r>
            <w:r>
              <w:rPr>
                <w:bCs/>
                <w:sz w:val="20"/>
                <w:szCs w:val="20"/>
              </w:rPr>
              <w:fldChar w:fldCharType="end"/>
            </w:r>
            <w:bookmarkEnd w:id="2"/>
          </w:p>
        </w:tc>
      </w:tr>
      <w:tr w:rsidR="008D6464" w:rsidRPr="008D6464" w14:paraId="5889EA32" w14:textId="77777777" w:rsidTr="00294E46">
        <w:tc>
          <w:tcPr>
            <w:tcW w:w="2547" w:type="dxa"/>
          </w:tcPr>
          <w:p w14:paraId="3EB0FD3C" w14:textId="4C25A17D" w:rsidR="008D6464" w:rsidRPr="008D6464" w:rsidRDefault="008D6464" w:rsidP="00DB1CAB">
            <w:pPr>
              <w:pStyle w:val="Textoindependiente"/>
              <w:spacing w:before="1"/>
              <w:rPr>
                <w:b/>
                <w:sz w:val="20"/>
                <w:szCs w:val="20"/>
              </w:rPr>
            </w:pPr>
            <w:r w:rsidRPr="008D6464">
              <w:rPr>
                <w:b/>
                <w:sz w:val="20"/>
                <w:szCs w:val="20"/>
              </w:rPr>
              <w:t xml:space="preserve">PUESTO QUE OCUPA EN COMISIÓN </w:t>
            </w:r>
            <w:r w:rsidR="00294E46">
              <w:rPr>
                <w:b/>
                <w:sz w:val="20"/>
                <w:szCs w:val="20"/>
              </w:rPr>
              <w:t xml:space="preserve">DE </w:t>
            </w:r>
            <w:r w:rsidR="00550DB3">
              <w:rPr>
                <w:b/>
                <w:sz w:val="20"/>
                <w:szCs w:val="20"/>
              </w:rPr>
              <w:t>ACCESO</w:t>
            </w:r>
          </w:p>
        </w:tc>
        <w:sdt>
          <w:sdtPr>
            <w:rPr>
              <w:bCs/>
              <w:sz w:val="20"/>
              <w:szCs w:val="20"/>
            </w:rPr>
            <w:alias w:val="Puesto en la CTB"/>
            <w:tag w:val="Puesto en la CTB"/>
            <w:id w:val="-539821882"/>
            <w:placeholder>
              <w:docPart w:val="91747A2E1051493B9EC345656FCF1A20"/>
            </w:placeholder>
            <w:showingPlcHdr/>
            <w:dropDownList>
              <w:listItem w:value="Elija un elemento."/>
              <w:listItem w:displayText="Presidente Titular" w:value="Presidente Titular"/>
              <w:listItem w:displayText="Secretario Titular" w:value="Secretario Titular"/>
              <w:listItem w:displayText="Vocal Titular" w:value="Vocal Titular"/>
              <w:listItem w:displayText="Presidente Suplente" w:value="Presidente Suplente"/>
              <w:listItem w:displayText="Secretario Suplente" w:value="Secretario Suplente"/>
              <w:listItem w:displayText="Vocal Suplente" w:value="Vocal Suplente"/>
            </w:dropDownList>
          </w:sdtPr>
          <w:sdtContent>
            <w:tc>
              <w:tcPr>
                <w:tcW w:w="6514" w:type="dxa"/>
              </w:tcPr>
              <w:p w14:paraId="26EFCCA0" w14:textId="56AA17B9" w:rsidR="008D6464" w:rsidRPr="008D6464" w:rsidRDefault="004D217A" w:rsidP="00DB1CAB">
                <w:pPr>
                  <w:pStyle w:val="Textoindependiente"/>
                  <w:spacing w:before="1"/>
                  <w:rPr>
                    <w:bCs/>
                    <w:sz w:val="20"/>
                    <w:szCs w:val="20"/>
                  </w:rPr>
                </w:pPr>
                <w:r w:rsidRPr="005953FE">
                  <w:rPr>
                    <w:rStyle w:val="Textodelmarcadordeposicin"/>
                  </w:rPr>
                  <w:t>Elija un elemento.</w:t>
                </w:r>
              </w:p>
            </w:tc>
          </w:sdtContent>
        </w:sdt>
      </w:tr>
    </w:tbl>
    <w:p w14:paraId="0E56C609" w14:textId="77777777" w:rsidR="00DB1CAB" w:rsidRPr="005B42F6" w:rsidRDefault="00DB1CAB" w:rsidP="005B42F6">
      <w:pPr>
        <w:pStyle w:val="Ttulo1"/>
        <w:ind w:right="289"/>
        <w:rPr>
          <w:sz w:val="20"/>
          <w:szCs w:val="20"/>
        </w:rPr>
      </w:pPr>
    </w:p>
    <w:p w14:paraId="31F805E9" w14:textId="3E4328FA" w:rsidR="00DB1CAB" w:rsidRPr="008D6464" w:rsidRDefault="00981ACA" w:rsidP="00AA2565">
      <w:pPr>
        <w:pStyle w:val="Textoindependiente"/>
        <w:spacing w:before="1"/>
        <w:ind w:left="125" w:right="108" w:firstLine="567"/>
        <w:jc w:val="both"/>
        <w:rPr>
          <w:sz w:val="20"/>
          <w:szCs w:val="20"/>
        </w:rPr>
      </w:pPr>
      <w:r w:rsidRPr="008D6464">
        <w:rPr>
          <w:sz w:val="20"/>
          <w:szCs w:val="20"/>
        </w:rPr>
        <w:t>Con objeto de garantizar la</w:t>
      </w:r>
      <w:r w:rsidR="008D6464" w:rsidRPr="008D6464">
        <w:rPr>
          <w:sz w:val="20"/>
          <w:szCs w:val="20"/>
        </w:rPr>
        <w:t xml:space="preserve"> transparencia e</w:t>
      </w:r>
      <w:r w:rsidRPr="008D6464">
        <w:rPr>
          <w:sz w:val="20"/>
          <w:szCs w:val="20"/>
        </w:rPr>
        <w:t xml:space="preserve"> imparcialidad en el procedimiento de provisión de la plaza arriba indicada, el abajo firmante, como miembro de la </w:t>
      </w:r>
      <w:r w:rsidR="008D6464" w:rsidRPr="008D6464">
        <w:rPr>
          <w:sz w:val="20"/>
          <w:szCs w:val="20"/>
        </w:rPr>
        <w:t xml:space="preserve">Comisión </w:t>
      </w:r>
      <w:r w:rsidR="00294E46">
        <w:rPr>
          <w:sz w:val="20"/>
          <w:szCs w:val="20"/>
        </w:rPr>
        <w:t xml:space="preserve">de </w:t>
      </w:r>
      <w:r w:rsidR="00550DB3">
        <w:rPr>
          <w:sz w:val="20"/>
          <w:szCs w:val="20"/>
        </w:rPr>
        <w:t>Acceso</w:t>
      </w:r>
      <w:r w:rsidRPr="008D6464">
        <w:rPr>
          <w:sz w:val="20"/>
          <w:szCs w:val="20"/>
        </w:rPr>
        <w:t>, declar</w:t>
      </w:r>
      <w:r w:rsidR="008D6464" w:rsidRPr="008D6464">
        <w:rPr>
          <w:sz w:val="20"/>
          <w:szCs w:val="20"/>
        </w:rPr>
        <w:t>o</w:t>
      </w:r>
      <w:r w:rsidR="00DB1CAB" w:rsidRPr="008D6464">
        <w:rPr>
          <w:sz w:val="20"/>
          <w:szCs w:val="20"/>
        </w:rPr>
        <w:t>:</w:t>
      </w:r>
    </w:p>
    <w:p w14:paraId="6D699A2A" w14:textId="77777777" w:rsidR="00981ACA" w:rsidRPr="008D6464" w:rsidRDefault="00981ACA" w:rsidP="00AA2565">
      <w:pPr>
        <w:pStyle w:val="Textoindependiente"/>
        <w:spacing w:before="1"/>
        <w:ind w:left="125" w:right="108" w:firstLine="567"/>
        <w:jc w:val="both"/>
        <w:rPr>
          <w:sz w:val="20"/>
          <w:szCs w:val="20"/>
        </w:rPr>
      </w:pPr>
    </w:p>
    <w:p w14:paraId="0F411343" w14:textId="77D24A41" w:rsidR="00981ACA" w:rsidRPr="008D6464" w:rsidRDefault="00981ACA" w:rsidP="00AA2565">
      <w:pPr>
        <w:pStyle w:val="Textoindependiente"/>
        <w:spacing w:before="1"/>
        <w:ind w:left="125" w:right="108" w:firstLine="567"/>
        <w:jc w:val="both"/>
        <w:rPr>
          <w:sz w:val="20"/>
          <w:szCs w:val="20"/>
        </w:rPr>
      </w:pPr>
      <w:r w:rsidRPr="008D6464">
        <w:rPr>
          <w:b/>
          <w:bCs/>
          <w:sz w:val="20"/>
          <w:szCs w:val="20"/>
        </w:rPr>
        <w:t>Primero</w:t>
      </w:r>
      <w:r w:rsidRPr="008D6464">
        <w:rPr>
          <w:sz w:val="20"/>
          <w:szCs w:val="20"/>
        </w:rPr>
        <w:t>.</w:t>
      </w:r>
    </w:p>
    <w:p w14:paraId="5D68E49A" w14:textId="00DD58F3" w:rsidR="00981ACA" w:rsidRPr="008D6464" w:rsidRDefault="00981ACA" w:rsidP="00AA2565">
      <w:pPr>
        <w:pStyle w:val="Textoindependiente"/>
        <w:spacing w:before="1"/>
        <w:ind w:left="125" w:right="108" w:firstLine="567"/>
        <w:jc w:val="both"/>
        <w:rPr>
          <w:sz w:val="20"/>
          <w:szCs w:val="20"/>
        </w:rPr>
      </w:pPr>
      <w:r w:rsidRPr="008D6464">
        <w:rPr>
          <w:sz w:val="20"/>
          <w:szCs w:val="20"/>
        </w:rPr>
        <w:t>Estar informado de las causas de abstención establecidas en el art</w:t>
      </w:r>
      <w:r w:rsidR="005B42F6">
        <w:rPr>
          <w:sz w:val="20"/>
          <w:szCs w:val="20"/>
        </w:rPr>
        <w:t xml:space="preserve">. </w:t>
      </w:r>
      <w:r w:rsidRPr="008D6464">
        <w:rPr>
          <w:sz w:val="20"/>
          <w:szCs w:val="20"/>
        </w:rPr>
        <w:t xml:space="preserve">23 de la Ley 40/2015, de 1 de octubre, de </w:t>
      </w:r>
      <w:r w:rsidR="009635A7">
        <w:rPr>
          <w:sz w:val="20"/>
          <w:szCs w:val="20"/>
        </w:rPr>
        <w:t>R</w:t>
      </w:r>
      <w:r w:rsidRPr="008D6464">
        <w:rPr>
          <w:sz w:val="20"/>
          <w:szCs w:val="20"/>
        </w:rPr>
        <w:t xml:space="preserve">égimen </w:t>
      </w:r>
      <w:r w:rsidR="009635A7">
        <w:rPr>
          <w:sz w:val="20"/>
          <w:szCs w:val="20"/>
        </w:rPr>
        <w:t>J</w:t>
      </w:r>
      <w:r w:rsidRPr="008D6464">
        <w:rPr>
          <w:sz w:val="20"/>
          <w:szCs w:val="20"/>
        </w:rPr>
        <w:t xml:space="preserve">urídico del </w:t>
      </w:r>
      <w:r w:rsidR="009635A7">
        <w:rPr>
          <w:sz w:val="20"/>
          <w:szCs w:val="20"/>
        </w:rPr>
        <w:t>S</w:t>
      </w:r>
      <w:r w:rsidRPr="008D6464">
        <w:rPr>
          <w:sz w:val="20"/>
          <w:szCs w:val="20"/>
        </w:rPr>
        <w:t xml:space="preserve">ector </w:t>
      </w:r>
      <w:r w:rsidR="009635A7">
        <w:rPr>
          <w:sz w:val="20"/>
          <w:szCs w:val="20"/>
        </w:rPr>
        <w:t>P</w:t>
      </w:r>
      <w:r w:rsidRPr="008D6464">
        <w:rPr>
          <w:sz w:val="20"/>
          <w:szCs w:val="20"/>
        </w:rPr>
        <w:t>úblico</w:t>
      </w:r>
      <w:r w:rsidR="00E4264D">
        <w:rPr>
          <w:sz w:val="20"/>
          <w:szCs w:val="20"/>
        </w:rPr>
        <w:t>, del contenido del art. 32 del Real Decreto 678/2023 por el que se regula la acreditación estatal para el acceso a los Cuerpos Docentes universitarios y el régimen de los concursos de acceso a plazas de dichos cuerpos</w:t>
      </w:r>
      <w:r w:rsidRPr="008D6464">
        <w:rPr>
          <w:sz w:val="20"/>
          <w:szCs w:val="20"/>
        </w:rPr>
        <w:t xml:space="preserve"> y del contenido del art</w:t>
      </w:r>
      <w:r w:rsidR="005B42F6">
        <w:rPr>
          <w:sz w:val="20"/>
          <w:szCs w:val="20"/>
        </w:rPr>
        <w:t>.</w:t>
      </w:r>
      <w:r w:rsidRPr="008D6464">
        <w:rPr>
          <w:sz w:val="20"/>
          <w:szCs w:val="20"/>
        </w:rPr>
        <w:t xml:space="preserve"> </w:t>
      </w:r>
      <w:r w:rsidR="00550DB3">
        <w:rPr>
          <w:sz w:val="20"/>
          <w:szCs w:val="20"/>
        </w:rPr>
        <w:t>11</w:t>
      </w:r>
      <w:r w:rsidR="008D6464" w:rsidRPr="008D6464">
        <w:rPr>
          <w:sz w:val="20"/>
          <w:szCs w:val="20"/>
        </w:rPr>
        <w:t xml:space="preserve"> del </w:t>
      </w:r>
      <w:r w:rsidR="009635A7">
        <w:rPr>
          <w:sz w:val="20"/>
          <w:szCs w:val="20"/>
        </w:rPr>
        <w:t>R</w:t>
      </w:r>
      <w:r w:rsidR="008D6464" w:rsidRPr="008D6464">
        <w:rPr>
          <w:sz w:val="20"/>
          <w:szCs w:val="20"/>
        </w:rPr>
        <w:t xml:space="preserve">eglamento </w:t>
      </w:r>
      <w:r w:rsidR="00294E46" w:rsidRPr="00294E46">
        <w:rPr>
          <w:sz w:val="20"/>
          <w:szCs w:val="20"/>
        </w:rPr>
        <w:t xml:space="preserve">por el que se regulan los concursos </w:t>
      </w:r>
      <w:r w:rsidR="00550DB3">
        <w:rPr>
          <w:sz w:val="20"/>
          <w:szCs w:val="20"/>
        </w:rPr>
        <w:t>de acceso y provisión de plazas de Cuerpos Docentes Universitarios de la Universidad de León</w:t>
      </w:r>
      <w:r w:rsidR="008D6464" w:rsidRPr="008D6464">
        <w:rPr>
          <w:sz w:val="20"/>
          <w:szCs w:val="20"/>
        </w:rPr>
        <w:t>.</w:t>
      </w:r>
    </w:p>
    <w:p w14:paraId="13078FCB" w14:textId="77777777" w:rsidR="002A7D86" w:rsidRPr="008D6464" w:rsidRDefault="002A7D86" w:rsidP="00AA2565">
      <w:pPr>
        <w:pStyle w:val="Textoindependiente"/>
        <w:spacing w:before="1"/>
        <w:ind w:left="125" w:right="108" w:firstLine="567"/>
        <w:jc w:val="both"/>
        <w:rPr>
          <w:sz w:val="20"/>
          <w:szCs w:val="20"/>
        </w:rPr>
      </w:pPr>
    </w:p>
    <w:p w14:paraId="2048559E" w14:textId="50CAE97D" w:rsidR="0074468D" w:rsidRPr="008D6464" w:rsidRDefault="008D6464" w:rsidP="001A3EFE">
      <w:pPr>
        <w:pStyle w:val="Textoindependiente"/>
        <w:spacing w:before="1"/>
        <w:ind w:left="125" w:right="108" w:firstLine="567"/>
        <w:jc w:val="both"/>
        <w:rPr>
          <w:sz w:val="20"/>
          <w:szCs w:val="20"/>
        </w:rPr>
      </w:pPr>
      <w:r w:rsidRPr="008D6464">
        <w:rPr>
          <w:b/>
          <w:bCs/>
          <w:sz w:val="20"/>
          <w:szCs w:val="20"/>
        </w:rPr>
        <w:t>Segundo</w:t>
      </w:r>
      <w:r w:rsidR="0074468D" w:rsidRPr="008D6464">
        <w:rPr>
          <w:sz w:val="20"/>
          <w:szCs w:val="20"/>
        </w:rPr>
        <w:t>.</w:t>
      </w:r>
    </w:p>
    <w:p w14:paraId="12095E6D" w14:textId="7AF0647F" w:rsidR="001A3EFE" w:rsidRPr="008D6464" w:rsidRDefault="008D6464" w:rsidP="001A3EFE">
      <w:pPr>
        <w:pStyle w:val="Textoindependiente"/>
        <w:spacing w:before="1"/>
        <w:ind w:left="125" w:right="108" w:firstLine="567"/>
        <w:jc w:val="both"/>
        <w:rPr>
          <w:sz w:val="20"/>
          <w:szCs w:val="20"/>
        </w:rPr>
      </w:pPr>
      <w:r w:rsidRPr="008D6464">
        <w:rPr>
          <w:sz w:val="20"/>
          <w:szCs w:val="20"/>
        </w:rPr>
        <w:t>Que, a la vista de la lista definitiva de aspirantes admitidos en el concurso de la plaza arriba indicada, declaro lo siguiente:</w:t>
      </w:r>
    </w:p>
    <w:p w14:paraId="53EC8270" w14:textId="3354DFF9" w:rsidR="008D6464" w:rsidRPr="008D6464" w:rsidRDefault="008D6464" w:rsidP="005B42F6">
      <w:pPr>
        <w:pStyle w:val="Ttulo1"/>
        <w:ind w:right="289"/>
        <w:rPr>
          <w:sz w:val="20"/>
          <w:szCs w:val="20"/>
        </w:rPr>
      </w:pPr>
      <w:r w:rsidRPr="008D6464">
        <w:rPr>
          <w:sz w:val="20"/>
          <w:szCs w:val="20"/>
        </w:rPr>
        <w:tab/>
      </w:r>
    </w:p>
    <w:p w14:paraId="0D5A368A" w14:textId="3D288462" w:rsidR="008D6464" w:rsidRPr="008D6464" w:rsidRDefault="00000000" w:rsidP="001A3EFE">
      <w:pPr>
        <w:pStyle w:val="Textoindependiente"/>
        <w:spacing w:before="1"/>
        <w:ind w:left="125" w:right="108" w:firstLine="567"/>
        <w:jc w:val="both"/>
        <w:rPr>
          <w:sz w:val="20"/>
          <w:szCs w:val="20"/>
        </w:rPr>
      </w:pPr>
      <w:sdt>
        <w:sdtPr>
          <w:rPr>
            <w:sz w:val="20"/>
            <w:szCs w:val="20"/>
          </w:rPr>
          <w:id w:val="-100649316"/>
          <w14:checkbox>
            <w14:checked w14:val="0"/>
            <w14:checkedState w14:val="2612" w14:font="MS Gothic"/>
            <w14:uncheckedState w14:val="2610" w14:font="MS Gothic"/>
          </w14:checkbox>
        </w:sdtPr>
        <w:sdtContent>
          <w:r w:rsidR="004D217A">
            <w:rPr>
              <w:rFonts w:ascii="MS Gothic" w:eastAsia="MS Gothic" w:hAnsi="MS Gothic" w:hint="eastAsia"/>
              <w:sz w:val="20"/>
              <w:szCs w:val="20"/>
            </w:rPr>
            <w:t>☐</w:t>
          </w:r>
        </w:sdtContent>
      </w:sdt>
      <w:r w:rsidR="008D6464" w:rsidRPr="008D6464">
        <w:rPr>
          <w:sz w:val="20"/>
          <w:szCs w:val="20"/>
        </w:rPr>
        <w:t xml:space="preserve"> No me encuentro en ninguna situación que pueda calificarse como conflicto de intereses según el art</w:t>
      </w:r>
      <w:r w:rsidR="005B42F6">
        <w:rPr>
          <w:sz w:val="20"/>
          <w:szCs w:val="20"/>
        </w:rPr>
        <w:t>.</w:t>
      </w:r>
      <w:r w:rsidR="008D6464" w:rsidRPr="008D6464">
        <w:rPr>
          <w:sz w:val="20"/>
          <w:szCs w:val="20"/>
        </w:rPr>
        <w:t xml:space="preserve"> </w:t>
      </w:r>
      <w:r w:rsidR="00550DB3">
        <w:rPr>
          <w:sz w:val="20"/>
          <w:szCs w:val="20"/>
        </w:rPr>
        <w:t>11</w:t>
      </w:r>
      <w:r w:rsidR="008D6464" w:rsidRPr="008D6464">
        <w:rPr>
          <w:sz w:val="20"/>
          <w:szCs w:val="20"/>
        </w:rPr>
        <w:t xml:space="preserve"> del </w:t>
      </w:r>
      <w:r w:rsidR="00294E46" w:rsidRPr="00294E46">
        <w:rPr>
          <w:sz w:val="20"/>
          <w:szCs w:val="20"/>
        </w:rPr>
        <w:t xml:space="preserve">Reglamento por el que se regulan los </w:t>
      </w:r>
      <w:r w:rsidR="00550DB3" w:rsidRPr="00294E46">
        <w:rPr>
          <w:sz w:val="20"/>
          <w:szCs w:val="20"/>
        </w:rPr>
        <w:t xml:space="preserve">concursos </w:t>
      </w:r>
      <w:r w:rsidR="00550DB3">
        <w:rPr>
          <w:sz w:val="20"/>
          <w:szCs w:val="20"/>
        </w:rPr>
        <w:t>de acceso y provisión de plazas de Cuerpos Docentes Universitarios de la Universidad de León</w:t>
      </w:r>
      <w:r w:rsidR="00550DB3" w:rsidRPr="008D6464">
        <w:rPr>
          <w:sz w:val="20"/>
          <w:szCs w:val="20"/>
        </w:rPr>
        <w:t xml:space="preserve"> </w:t>
      </w:r>
      <w:r w:rsidR="008D6464" w:rsidRPr="008D6464">
        <w:rPr>
          <w:sz w:val="20"/>
          <w:szCs w:val="20"/>
        </w:rPr>
        <w:t>y no concurre en mi persona ninguna causa de abstención según el art</w:t>
      </w:r>
      <w:r w:rsidR="005B42F6">
        <w:rPr>
          <w:sz w:val="20"/>
          <w:szCs w:val="20"/>
        </w:rPr>
        <w:t>.</w:t>
      </w:r>
      <w:r w:rsidR="008D6464" w:rsidRPr="008D6464">
        <w:rPr>
          <w:sz w:val="20"/>
          <w:szCs w:val="20"/>
        </w:rPr>
        <w:t xml:space="preserve"> 23.2 de la Ley 40/2015, de 1 de octubre, de </w:t>
      </w:r>
      <w:r w:rsidR="009635A7">
        <w:rPr>
          <w:sz w:val="20"/>
          <w:szCs w:val="20"/>
        </w:rPr>
        <w:t>R</w:t>
      </w:r>
      <w:r w:rsidR="008D6464" w:rsidRPr="008D6464">
        <w:rPr>
          <w:sz w:val="20"/>
          <w:szCs w:val="20"/>
        </w:rPr>
        <w:t xml:space="preserve">égimen </w:t>
      </w:r>
      <w:r w:rsidR="009635A7">
        <w:rPr>
          <w:sz w:val="20"/>
          <w:szCs w:val="20"/>
        </w:rPr>
        <w:t>J</w:t>
      </w:r>
      <w:r w:rsidR="008D6464" w:rsidRPr="008D6464">
        <w:rPr>
          <w:sz w:val="20"/>
          <w:szCs w:val="20"/>
        </w:rPr>
        <w:t xml:space="preserve">urídico del </w:t>
      </w:r>
      <w:r w:rsidR="009635A7">
        <w:rPr>
          <w:sz w:val="20"/>
          <w:szCs w:val="20"/>
        </w:rPr>
        <w:t>S</w:t>
      </w:r>
      <w:r w:rsidR="008D6464" w:rsidRPr="008D6464">
        <w:rPr>
          <w:sz w:val="20"/>
          <w:szCs w:val="20"/>
        </w:rPr>
        <w:t xml:space="preserve">ector </w:t>
      </w:r>
      <w:r w:rsidR="009635A7">
        <w:rPr>
          <w:sz w:val="20"/>
          <w:szCs w:val="20"/>
        </w:rPr>
        <w:t>P</w:t>
      </w:r>
      <w:r w:rsidR="008D6464" w:rsidRPr="008D6464">
        <w:rPr>
          <w:sz w:val="20"/>
          <w:szCs w:val="20"/>
        </w:rPr>
        <w:t xml:space="preserve">úblico, que pudiera afectar </w:t>
      </w:r>
      <w:r w:rsidR="005B42F6">
        <w:rPr>
          <w:sz w:val="20"/>
          <w:szCs w:val="20"/>
        </w:rPr>
        <w:t>al</w:t>
      </w:r>
      <w:r w:rsidR="008D6464" w:rsidRPr="008D6464">
        <w:rPr>
          <w:sz w:val="20"/>
          <w:szCs w:val="20"/>
        </w:rPr>
        <w:t xml:space="preserve"> procedimiento de provisión de la plaza en concurso.</w:t>
      </w:r>
    </w:p>
    <w:p w14:paraId="1282FD63" w14:textId="77777777" w:rsidR="008D6464" w:rsidRPr="008D6464" w:rsidRDefault="008D6464" w:rsidP="001A3EFE">
      <w:pPr>
        <w:pStyle w:val="Textoindependiente"/>
        <w:spacing w:before="1"/>
        <w:ind w:left="125" w:right="108" w:firstLine="567"/>
        <w:jc w:val="both"/>
        <w:rPr>
          <w:sz w:val="20"/>
          <w:szCs w:val="20"/>
        </w:rPr>
      </w:pPr>
    </w:p>
    <w:p w14:paraId="7A70BA4D" w14:textId="69634C6A" w:rsidR="008D6464" w:rsidRDefault="00000000" w:rsidP="008D6464">
      <w:pPr>
        <w:pStyle w:val="Textoindependiente"/>
        <w:spacing w:before="1"/>
        <w:ind w:left="125" w:right="108" w:firstLine="567"/>
        <w:jc w:val="both"/>
        <w:rPr>
          <w:sz w:val="20"/>
          <w:szCs w:val="20"/>
        </w:rPr>
      </w:pPr>
      <w:sdt>
        <w:sdtPr>
          <w:rPr>
            <w:sz w:val="20"/>
            <w:szCs w:val="20"/>
          </w:rPr>
          <w:id w:val="710845531"/>
          <w14:checkbox>
            <w14:checked w14:val="0"/>
            <w14:checkedState w14:val="2612" w14:font="MS Gothic"/>
            <w14:uncheckedState w14:val="2610" w14:font="MS Gothic"/>
          </w14:checkbox>
        </w:sdtPr>
        <w:sdtContent>
          <w:r w:rsidR="004D217A">
            <w:rPr>
              <w:rFonts w:ascii="MS Gothic" w:eastAsia="MS Gothic" w:hAnsi="MS Gothic" w:hint="eastAsia"/>
              <w:sz w:val="20"/>
              <w:szCs w:val="20"/>
            </w:rPr>
            <w:t>☐</w:t>
          </w:r>
        </w:sdtContent>
      </w:sdt>
      <w:r w:rsidR="008D6464" w:rsidRPr="008D6464">
        <w:rPr>
          <w:sz w:val="20"/>
          <w:szCs w:val="20"/>
        </w:rPr>
        <w:t xml:space="preserve"> Concurre en mi persona la siguiente causa de abstención o conflicto de intereses con el/</w:t>
      </w:r>
      <w:proofErr w:type="gramStart"/>
      <w:r w:rsidR="008D6464" w:rsidRPr="008D6464">
        <w:rPr>
          <w:sz w:val="20"/>
          <w:szCs w:val="20"/>
        </w:rPr>
        <w:t>los aspirante</w:t>
      </w:r>
      <w:proofErr w:type="gramEnd"/>
      <w:r w:rsidR="008D6464">
        <w:rPr>
          <w:sz w:val="20"/>
          <w:szCs w:val="20"/>
        </w:rPr>
        <w:t>/</w:t>
      </w:r>
      <w:r w:rsidR="008D6464" w:rsidRPr="008D6464">
        <w:rPr>
          <w:sz w:val="20"/>
          <w:szCs w:val="20"/>
        </w:rPr>
        <w:t>s que indico:</w:t>
      </w:r>
    </w:p>
    <w:p w14:paraId="1A426EAA" w14:textId="77777777" w:rsidR="008D6464" w:rsidRPr="008D6464" w:rsidRDefault="008D6464" w:rsidP="008D6464">
      <w:pPr>
        <w:pStyle w:val="Textoindependiente"/>
        <w:spacing w:before="1"/>
        <w:ind w:left="125" w:right="108" w:firstLine="567"/>
        <w:jc w:val="both"/>
        <w:rPr>
          <w:sz w:val="20"/>
          <w:szCs w:val="20"/>
        </w:rPr>
      </w:pPr>
    </w:p>
    <w:p w14:paraId="70B9F080" w14:textId="77777777" w:rsidR="00667E1D" w:rsidRDefault="00667E1D" w:rsidP="00667E1D">
      <w:pPr>
        <w:pStyle w:val="Textoindependiente"/>
        <w:spacing w:before="1"/>
        <w:ind w:left="125" w:right="108" w:firstLine="567"/>
        <w:jc w:val="both"/>
        <w:rPr>
          <w:sz w:val="20"/>
          <w:szCs w:val="20"/>
        </w:rPr>
      </w:pPr>
      <w:bookmarkStart w:id="3" w:name="_Hlk182475648"/>
      <w:r w:rsidRPr="008D6464">
        <w:rPr>
          <w:sz w:val="20"/>
          <w:szCs w:val="20"/>
        </w:rPr>
        <w:t>Aspirante/s:</w:t>
      </w:r>
    </w:p>
    <w:p w14:paraId="284C40E2" w14:textId="0D8BB3AD" w:rsidR="00667E1D" w:rsidRPr="008D6464" w:rsidRDefault="00667E1D" w:rsidP="004D217A">
      <w:pPr>
        <w:pStyle w:val="Textoindependiente"/>
        <w:pBdr>
          <w:top w:val="single" w:sz="4" w:space="1" w:color="auto"/>
          <w:left w:val="single" w:sz="4" w:space="4" w:color="auto"/>
          <w:bottom w:val="single" w:sz="4" w:space="1" w:color="auto"/>
          <w:right w:val="single" w:sz="4" w:space="4" w:color="auto"/>
        </w:pBdr>
        <w:ind w:left="851" w:right="113"/>
        <w:jc w:val="both"/>
        <w:rPr>
          <w:sz w:val="18"/>
          <w:szCs w:val="18"/>
        </w:rPr>
      </w:pPr>
      <w:r>
        <w:rPr>
          <w:sz w:val="18"/>
          <w:szCs w:val="18"/>
        </w:rPr>
        <w:fldChar w:fldCharType="begin">
          <w:ffData>
            <w:name w:val="Texto5"/>
            <w:enabled/>
            <w:calcOnExit w:val="0"/>
            <w:textInput/>
          </w:ffData>
        </w:fldChar>
      </w:r>
      <w:bookmarkStart w:id="4" w:name="Texto5"/>
      <w:r>
        <w:rPr>
          <w:sz w:val="18"/>
          <w:szCs w:val="18"/>
        </w:rPr>
        <w:instrText xml:space="preserve"> FORMTEXT </w:instrText>
      </w:r>
      <w:r>
        <w:rPr>
          <w:sz w:val="18"/>
          <w:szCs w:val="18"/>
        </w:rPr>
      </w:r>
      <w:r>
        <w:rPr>
          <w:sz w:val="18"/>
          <w:szCs w:val="18"/>
        </w:rPr>
        <w:fldChar w:fldCharType="separate"/>
      </w:r>
      <w:r w:rsidR="004D217A">
        <w:rPr>
          <w:sz w:val="18"/>
          <w:szCs w:val="18"/>
        </w:rPr>
        <w:t> </w:t>
      </w:r>
      <w:r w:rsidR="004D217A">
        <w:rPr>
          <w:sz w:val="18"/>
          <w:szCs w:val="18"/>
        </w:rPr>
        <w:t> </w:t>
      </w:r>
      <w:r w:rsidR="004D217A">
        <w:rPr>
          <w:sz w:val="18"/>
          <w:szCs w:val="18"/>
        </w:rPr>
        <w:t> </w:t>
      </w:r>
      <w:r w:rsidR="004D217A">
        <w:rPr>
          <w:sz w:val="18"/>
          <w:szCs w:val="18"/>
        </w:rPr>
        <w:t> </w:t>
      </w:r>
      <w:r w:rsidR="004D217A">
        <w:rPr>
          <w:sz w:val="18"/>
          <w:szCs w:val="18"/>
        </w:rPr>
        <w:t> </w:t>
      </w:r>
      <w:r>
        <w:rPr>
          <w:sz w:val="18"/>
          <w:szCs w:val="18"/>
        </w:rPr>
        <w:fldChar w:fldCharType="end"/>
      </w:r>
      <w:bookmarkEnd w:id="4"/>
    </w:p>
    <w:p w14:paraId="1061E49D" w14:textId="77777777" w:rsidR="00667E1D" w:rsidRPr="000F6625" w:rsidRDefault="00667E1D" w:rsidP="00667E1D">
      <w:pPr>
        <w:pStyle w:val="Textoindependiente"/>
        <w:ind w:left="125" w:right="108" w:firstLine="567"/>
        <w:jc w:val="both"/>
        <w:rPr>
          <w:sz w:val="12"/>
          <w:szCs w:val="12"/>
        </w:rPr>
      </w:pPr>
    </w:p>
    <w:p w14:paraId="168C0B97" w14:textId="77777777" w:rsidR="00667E1D" w:rsidRPr="008D6464" w:rsidRDefault="00667E1D" w:rsidP="00667E1D">
      <w:pPr>
        <w:pStyle w:val="Textoindependiente"/>
        <w:spacing w:before="1"/>
        <w:ind w:left="125" w:right="108" w:firstLine="567"/>
        <w:jc w:val="both"/>
        <w:rPr>
          <w:sz w:val="20"/>
          <w:szCs w:val="20"/>
        </w:rPr>
      </w:pPr>
      <w:r w:rsidRPr="008D6464">
        <w:rPr>
          <w:sz w:val="20"/>
          <w:szCs w:val="20"/>
        </w:rPr>
        <w:t>Causa/s de abstención/conflicto de intereses:</w:t>
      </w:r>
    </w:p>
    <w:p w14:paraId="15A56E4F" w14:textId="34991125" w:rsidR="00667E1D" w:rsidRPr="008D6464" w:rsidRDefault="00667E1D" w:rsidP="004D217A">
      <w:pPr>
        <w:pStyle w:val="Textoindependiente"/>
        <w:pBdr>
          <w:top w:val="single" w:sz="4" w:space="1" w:color="auto"/>
          <w:left w:val="single" w:sz="4" w:space="4" w:color="auto"/>
          <w:bottom w:val="single" w:sz="4" w:space="1" w:color="auto"/>
          <w:right w:val="single" w:sz="4" w:space="4" w:color="auto"/>
        </w:pBdr>
        <w:ind w:left="851" w:right="113"/>
        <w:jc w:val="both"/>
        <w:rPr>
          <w:sz w:val="18"/>
          <w:szCs w:val="18"/>
        </w:rPr>
      </w:pPr>
      <w:r>
        <w:rPr>
          <w:sz w:val="18"/>
          <w:szCs w:val="18"/>
        </w:rPr>
        <w:fldChar w:fldCharType="begin">
          <w:ffData>
            <w:name w:val="Texto6"/>
            <w:enabled/>
            <w:calcOnExit w:val="0"/>
            <w:textInput/>
          </w:ffData>
        </w:fldChar>
      </w:r>
      <w:bookmarkStart w:id="5" w:name="Texto6"/>
      <w:r>
        <w:rPr>
          <w:sz w:val="18"/>
          <w:szCs w:val="18"/>
        </w:rPr>
        <w:instrText xml:space="preserve"> FORMTEXT </w:instrText>
      </w:r>
      <w:r>
        <w:rPr>
          <w:sz w:val="18"/>
          <w:szCs w:val="18"/>
        </w:rPr>
      </w:r>
      <w:r>
        <w:rPr>
          <w:sz w:val="18"/>
          <w:szCs w:val="18"/>
        </w:rPr>
        <w:fldChar w:fldCharType="separate"/>
      </w:r>
      <w:r w:rsidR="004D217A">
        <w:rPr>
          <w:sz w:val="18"/>
          <w:szCs w:val="18"/>
        </w:rPr>
        <w:t> </w:t>
      </w:r>
      <w:r w:rsidR="004D217A">
        <w:rPr>
          <w:sz w:val="18"/>
          <w:szCs w:val="18"/>
        </w:rPr>
        <w:t> </w:t>
      </w:r>
      <w:r w:rsidR="004D217A">
        <w:rPr>
          <w:sz w:val="18"/>
          <w:szCs w:val="18"/>
        </w:rPr>
        <w:t> </w:t>
      </w:r>
      <w:r w:rsidR="004D217A">
        <w:rPr>
          <w:sz w:val="18"/>
          <w:szCs w:val="18"/>
        </w:rPr>
        <w:t> </w:t>
      </w:r>
      <w:r w:rsidR="004D217A">
        <w:rPr>
          <w:sz w:val="18"/>
          <w:szCs w:val="18"/>
        </w:rPr>
        <w:t> </w:t>
      </w:r>
      <w:r>
        <w:rPr>
          <w:sz w:val="18"/>
          <w:szCs w:val="18"/>
        </w:rPr>
        <w:fldChar w:fldCharType="end"/>
      </w:r>
      <w:bookmarkEnd w:id="5"/>
    </w:p>
    <w:p w14:paraId="068586FF" w14:textId="77777777" w:rsidR="00667E1D" w:rsidRPr="000F6625" w:rsidRDefault="00667E1D" w:rsidP="00667E1D">
      <w:pPr>
        <w:pStyle w:val="Textoindependiente"/>
        <w:ind w:left="125" w:right="108" w:firstLine="567"/>
        <w:jc w:val="both"/>
        <w:rPr>
          <w:sz w:val="12"/>
          <w:szCs w:val="12"/>
        </w:rPr>
      </w:pPr>
    </w:p>
    <w:bookmarkEnd w:id="3"/>
    <w:p w14:paraId="4E6E19B8" w14:textId="299087E8" w:rsidR="008D6464" w:rsidRPr="008D6464" w:rsidRDefault="008D6464" w:rsidP="008D6464">
      <w:pPr>
        <w:pStyle w:val="Textoindependiente"/>
        <w:spacing w:before="1"/>
        <w:ind w:left="125" w:right="108" w:firstLine="567"/>
        <w:jc w:val="both"/>
        <w:rPr>
          <w:sz w:val="20"/>
          <w:szCs w:val="20"/>
        </w:rPr>
      </w:pPr>
      <w:r w:rsidRPr="008D6464">
        <w:rPr>
          <w:b/>
          <w:bCs/>
          <w:sz w:val="20"/>
          <w:szCs w:val="20"/>
        </w:rPr>
        <w:t>Tercero</w:t>
      </w:r>
      <w:r w:rsidRPr="008D6464">
        <w:rPr>
          <w:sz w:val="20"/>
          <w:szCs w:val="20"/>
        </w:rPr>
        <w:t>.</w:t>
      </w:r>
    </w:p>
    <w:p w14:paraId="0EF8BDFB" w14:textId="4B9745F5" w:rsidR="008D6464" w:rsidRPr="008D6464" w:rsidRDefault="008D6464" w:rsidP="001A3EFE">
      <w:pPr>
        <w:pStyle w:val="Textoindependiente"/>
        <w:spacing w:before="1"/>
        <w:ind w:left="125" w:right="108" w:firstLine="567"/>
        <w:jc w:val="both"/>
        <w:rPr>
          <w:sz w:val="20"/>
          <w:szCs w:val="20"/>
        </w:rPr>
      </w:pPr>
      <w:r w:rsidRPr="008D6464">
        <w:rPr>
          <w:sz w:val="20"/>
          <w:szCs w:val="20"/>
        </w:rPr>
        <w:t xml:space="preserve">Así mismo, me comprometo, a la mayor brevedad posible, a poner en conocimiento del Rectorado de la Universidad de León cualquier situación eventual de conflicto de intereses u otra causa de </w:t>
      </w:r>
      <w:r w:rsidR="00966864">
        <w:rPr>
          <w:sz w:val="20"/>
          <w:szCs w:val="20"/>
        </w:rPr>
        <w:t xml:space="preserve">renuncia o </w:t>
      </w:r>
      <w:r w:rsidRPr="008D6464">
        <w:rPr>
          <w:sz w:val="20"/>
          <w:szCs w:val="20"/>
        </w:rPr>
        <w:t xml:space="preserve">abstención que pudiera afectar a mi imparcialidad como miembro de la Comisión </w:t>
      </w:r>
      <w:r w:rsidR="00294E46">
        <w:rPr>
          <w:sz w:val="20"/>
          <w:szCs w:val="20"/>
        </w:rPr>
        <w:t xml:space="preserve">de </w:t>
      </w:r>
      <w:r w:rsidR="00E4264D">
        <w:rPr>
          <w:sz w:val="20"/>
          <w:szCs w:val="20"/>
        </w:rPr>
        <w:t>Acceso</w:t>
      </w:r>
      <w:r w:rsidRPr="008D6464">
        <w:rPr>
          <w:sz w:val="20"/>
          <w:szCs w:val="20"/>
        </w:rPr>
        <w:t>, con anterioridad a su constitución.</w:t>
      </w:r>
    </w:p>
    <w:p w14:paraId="09542F15" w14:textId="77777777" w:rsidR="008D6464" w:rsidRPr="008D6464" w:rsidRDefault="008D6464" w:rsidP="001A3EFE">
      <w:pPr>
        <w:pStyle w:val="Textoindependiente"/>
        <w:spacing w:before="1"/>
        <w:ind w:left="125" w:right="108" w:firstLine="567"/>
        <w:jc w:val="both"/>
        <w:rPr>
          <w:sz w:val="20"/>
          <w:szCs w:val="20"/>
        </w:rPr>
      </w:pPr>
    </w:p>
    <w:p w14:paraId="77F45A85" w14:textId="4383C4AC" w:rsidR="008D6464" w:rsidRPr="008D6464" w:rsidRDefault="008D6464" w:rsidP="008D6464">
      <w:pPr>
        <w:pStyle w:val="Textoindependiente"/>
        <w:spacing w:before="1"/>
        <w:ind w:left="125" w:right="108" w:firstLine="567"/>
        <w:jc w:val="both"/>
        <w:rPr>
          <w:sz w:val="20"/>
          <w:szCs w:val="20"/>
        </w:rPr>
      </w:pPr>
      <w:r w:rsidRPr="008D6464">
        <w:rPr>
          <w:b/>
          <w:bCs/>
          <w:sz w:val="20"/>
          <w:szCs w:val="20"/>
        </w:rPr>
        <w:t>Cuarto</w:t>
      </w:r>
      <w:r w:rsidRPr="008D6464">
        <w:rPr>
          <w:sz w:val="20"/>
          <w:szCs w:val="20"/>
        </w:rPr>
        <w:t>.</w:t>
      </w:r>
    </w:p>
    <w:p w14:paraId="49A76298" w14:textId="6848FDEB" w:rsidR="008D6464" w:rsidRPr="008D6464" w:rsidRDefault="008D6464" w:rsidP="008D6464">
      <w:pPr>
        <w:pStyle w:val="Textoindependiente"/>
        <w:spacing w:before="1"/>
        <w:ind w:left="125" w:right="108" w:firstLine="567"/>
        <w:jc w:val="both"/>
        <w:rPr>
          <w:sz w:val="20"/>
          <w:szCs w:val="20"/>
        </w:rPr>
      </w:pPr>
      <w:r w:rsidRPr="008D6464">
        <w:rPr>
          <w:sz w:val="20"/>
          <w:szCs w:val="20"/>
        </w:rPr>
        <w:t>Doy fe de la veracidad del contenido de esta declaración, ateniéndome en caso contrario, a las consecuencias que establezca la normativa de aplicación.</w:t>
      </w:r>
    </w:p>
    <w:p w14:paraId="781596B2" w14:textId="77777777" w:rsidR="005B42F6" w:rsidRDefault="005B42F6" w:rsidP="00511D6F">
      <w:pPr>
        <w:pStyle w:val="Textoindependiente"/>
        <w:spacing w:before="1"/>
        <w:ind w:left="125" w:right="108"/>
        <w:jc w:val="center"/>
        <w:rPr>
          <w:sz w:val="20"/>
          <w:szCs w:val="20"/>
        </w:rPr>
      </w:pPr>
    </w:p>
    <w:p w14:paraId="2CEA0763" w14:textId="77777777" w:rsidR="005B42F6" w:rsidRPr="008D6464" w:rsidRDefault="005B42F6" w:rsidP="00511D6F">
      <w:pPr>
        <w:pStyle w:val="Textoindependiente"/>
        <w:spacing w:before="1"/>
        <w:ind w:left="125" w:right="108"/>
        <w:jc w:val="center"/>
        <w:rPr>
          <w:sz w:val="20"/>
          <w:szCs w:val="20"/>
        </w:rPr>
      </w:pPr>
    </w:p>
    <w:p w14:paraId="44398C5A" w14:textId="262400FD" w:rsidR="00667E1D" w:rsidRDefault="00667E1D" w:rsidP="00667E1D">
      <w:pPr>
        <w:pStyle w:val="Textoindependiente"/>
        <w:spacing w:before="1"/>
        <w:ind w:left="125" w:right="108"/>
        <w:jc w:val="center"/>
        <w:rPr>
          <w:sz w:val="20"/>
          <w:szCs w:val="20"/>
        </w:rPr>
      </w:pPr>
      <w:bookmarkStart w:id="6" w:name="_Hlk182475690"/>
      <w:r w:rsidRPr="008D6464">
        <w:rPr>
          <w:sz w:val="20"/>
          <w:szCs w:val="20"/>
        </w:rPr>
        <w:t>En</w:t>
      </w:r>
      <w:r>
        <w:rPr>
          <w:sz w:val="20"/>
          <w:szCs w:val="20"/>
        </w:rPr>
        <w:t xml:space="preserve"> </w:t>
      </w:r>
      <w:r>
        <w:rPr>
          <w:sz w:val="20"/>
          <w:szCs w:val="20"/>
        </w:rPr>
        <w:fldChar w:fldCharType="begin">
          <w:ffData>
            <w:name w:val="Texto4"/>
            <w:enabled/>
            <w:calcOnExit w:val="0"/>
            <w:textInput/>
          </w:ffData>
        </w:fldChar>
      </w:r>
      <w:bookmarkStart w:id="7" w:name="Texto4"/>
      <w:r>
        <w:rPr>
          <w:sz w:val="20"/>
          <w:szCs w:val="20"/>
        </w:rPr>
        <w:instrText xml:space="preserve"> FORMTEXT </w:instrText>
      </w:r>
      <w:r>
        <w:rPr>
          <w:sz w:val="20"/>
          <w:szCs w:val="20"/>
        </w:rPr>
      </w:r>
      <w:r>
        <w:rPr>
          <w:sz w:val="20"/>
          <w:szCs w:val="20"/>
        </w:rPr>
        <w:fldChar w:fldCharType="separate"/>
      </w:r>
      <w:r w:rsidR="004D217A">
        <w:rPr>
          <w:sz w:val="20"/>
          <w:szCs w:val="20"/>
        </w:rPr>
        <w:t> </w:t>
      </w:r>
      <w:r w:rsidR="004D217A">
        <w:rPr>
          <w:sz w:val="20"/>
          <w:szCs w:val="20"/>
        </w:rPr>
        <w:t> </w:t>
      </w:r>
      <w:r w:rsidR="004D217A">
        <w:rPr>
          <w:sz w:val="20"/>
          <w:szCs w:val="20"/>
        </w:rPr>
        <w:t> </w:t>
      </w:r>
      <w:r w:rsidR="004D217A">
        <w:rPr>
          <w:sz w:val="20"/>
          <w:szCs w:val="20"/>
        </w:rPr>
        <w:t> </w:t>
      </w:r>
      <w:r w:rsidR="004D217A">
        <w:rPr>
          <w:sz w:val="20"/>
          <w:szCs w:val="20"/>
        </w:rPr>
        <w:t> </w:t>
      </w:r>
      <w:r>
        <w:rPr>
          <w:sz w:val="20"/>
          <w:szCs w:val="20"/>
        </w:rPr>
        <w:fldChar w:fldCharType="end"/>
      </w:r>
      <w:bookmarkEnd w:id="7"/>
      <w:r w:rsidRPr="008D6464">
        <w:rPr>
          <w:sz w:val="20"/>
          <w:szCs w:val="20"/>
        </w:rPr>
        <w:t>, a fecha de firma digital.</w:t>
      </w:r>
    </w:p>
    <w:bookmarkEnd w:id="6"/>
    <w:p w14:paraId="2FE1B223" w14:textId="2B2F7C4E" w:rsidR="005B42F6" w:rsidRDefault="005B42F6" w:rsidP="00E4264D">
      <w:pPr>
        <w:pStyle w:val="Textoindependiente"/>
        <w:spacing w:before="1"/>
        <w:ind w:left="125" w:right="108"/>
        <w:jc w:val="center"/>
        <w:rPr>
          <w:sz w:val="20"/>
          <w:szCs w:val="20"/>
        </w:rPr>
      </w:pPr>
      <w:r>
        <w:rPr>
          <w:sz w:val="20"/>
          <w:szCs w:val="20"/>
        </w:rPr>
        <w:br w:type="page"/>
      </w:r>
    </w:p>
    <w:p w14:paraId="168D0AE5" w14:textId="399168A6" w:rsidR="00353E33" w:rsidRDefault="00353E33" w:rsidP="006879F8">
      <w:pPr>
        <w:widowControl/>
        <w:autoSpaceDE/>
        <w:autoSpaceDN/>
        <w:jc w:val="both"/>
        <w:rPr>
          <w:b/>
          <w:bCs/>
          <w:sz w:val="16"/>
          <w:szCs w:val="16"/>
          <w:u w:val="single"/>
        </w:rPr>
      </w:pPr>
      <w:r w:rsidRPr="00895872">
        <w:rPr>
          <w:b/>
          <w:bCs/>
          <w:sz w:val="16"/>
          <w:szCs w:val="16"/>
          <w:u w:val="single"/>
        </w:rPr>
        <w:lastRenderedPageBreak/>
        <w:t>Ley 40/2015, de 1 de octubre, de Régimen Jurídico del Sector Público</w:t>
      </w:r>
    </w:p>
    <w:p w14:paraId="35AEDE9D" w14:textId="667E3301" w:rsidR="00E4264D" w:rsidRPr="00E4264D" w:rsidRDefault="00E4264D" w:rsidP="006879F8">
      <w:pPr>
        <w:widowControl/>
        <w:autoSpaceDE/>
        <w:autoSpaceDN/>
        <w:jc w:val="both"/>
        <w:rPr>
          <w:b/>
          <w:bCs/>
          <w:sz w:val="16"/>
          <w:szCs w:val="16"/>
        </w:rPr>
      </w:pPr>
      <w:r w:rsidRPr="00E4264D">
        <w:rPr>
          <w:b/>
          <w:bCs/>
          <w:sz w:val="16"/>
          <w:szCs w:val="16"/>
        </w:rPr>
        <w:t>Artículo 23. Abstención</w:t>
      </w:r>
    </w:p>
    <w:p w14:paraId="77E2CFEE" w14:textId="77777777" w:rsidR="00353E33" w:rsidRPr="006879F8" w:rsidRDefault="00353E33" w:rsidP="006879F8">
      <w:pPr>
        <w:pStyle w:val="Prrafodelista"/>
        <w:widowControl/>
        <w:numPr>
          <w:ilvl w:val="0"/>
          <w:numId w:val="7"/>
        </w:numPr>
        <w:autoSpaceDE/>
        <w:autoSpaceDN/>
        <w:ind w:left="284" w:hanging="284"/>
        <w:rPr>
          <w:sz w:val="16"/>
          <w:szCs w:val="16"/>
        </w:rPr>
      </w:pPr>
      <w:r w:rsidRPr="006879F8">
        <w:rPr>
          <w:sz w:val="16"/>
          <w:szCs w:val="16"/>
        </w:rPr>
        <w:t>Las autoridades y el personal al servicio de las Administraciones en quienes se den algunas de las circunstancias señaladas en el apartado siguiente se abstendrán de intervenir en el procedimiento y lo comunicarán a su superior inmediato, quien resolverá lo procedente.</w:t>
      </w:r>
    </w:p>
    <w:p w14:paraId="4EB0E7B5" w14:textId="79E5971B" w:rsidR="00353E33" w:rsidRPr="006879F8" w:rsidRDefault="00353E33" w:rsidP="006879F8">
      <w:pPr>
        <w:pStyle w:val="Prrafodelista"/>
        <w:widowControl/>
        <w:numPr>
          <w:ilvl w:val="0"/>
          <w:numId w:val="7"/>
        </w:numPr>
        <w:autoSpaceDE/>
        <w:autoSpaceDN/>
        <w:ind w:left="284" w:hanging="284"/>
        <w:rPr>
          <w:sz w:val="16"/>
          <w:szCs w:val="16"/>
        </w:rPr>
      </w:pPr>
      <w:r w:rsidRPr="006879F8">
        <w:rPr>
          <w:sz w:val="16"/>
          <w:szCs w:val="16"/>
        </w:rPr>
        <w:t>Son motivos de abstención los siguientes:</w:t>
      </w:r>
    </w:p>
    <w:p w14:paraId="06AB0AB1" w14:textId="1C28D3D7" w:rsidR="00353E33" w:rsidRPr="006879F8" w:rsidRDefault="00353E33" w:rsidP="006879F8">
      <w:pPr>
        <w:pStyle w:val="Prrafodelista"/>
        <w:widowControl/>
        <w:numPr>
          <w:ilvl w:val="0"/>
          <w:numId w:val="9"/>
        </w:numPr>
        <w:autoSpaceDE/>
        <w:autoSpaceDN/>
        <w:ind w:left="709"/>
        <w:rPr>
          <w:sz w:val="16"/>
          <w:szCs w:val="16"/>
        </w:rPr>
      </w:pPr>
      <w:r w:rsidRPr="006879F8">
        <w:rPr>
          <w:sz w:val="16"/>
          <w:szCs w:val="16"/>
        </w:rPr>
        <w:t>Tener interés personal en el asunto de que se trate o en otro en cuya resolución pudiera influir la de aquél; ser administrador de sociedad o entidad interesada, o tener cuestión litigiosa pendiente con algún interesado.</w:t>
      </w:r>
    </w:p>
    <w:p w14:paraId="6588A963" w14:textId="49BE9529" w:rsidR="00353E33" w:rsidRPr="006879F8" w:rsidRDefault="00353E33" w:rsidP="006879F8">
      <w:pPr>
        <w:pStyle w:val="Prrafodelista"/>
        <w:widowControl/>
        <w:numPr>
          <w:ilvl w:val="0"/>
          <w:numId w:val="9"/>
        </w:numPr>
        <w:autoSpaceDE/>
        <w:autoSpaceDN/>
        <w:ind w:left="709"/>
        <w:rPr>
          <w:sz w:val="16"/>
          <w:szCs w:val="16"/>
        </w:rPr>
      </w:pPr>
      <w:r w:rsidRPr="006879F8">
        <w:rPr>
          <w:sz w:val="16"/>
          <w:szCs w:val="16"/>
        </w:rPr>
        <w:t>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49AF762C" w14:textId="60E9CC99" w:rsidR="00353E33" w:rsidRPr="006879F8" w:rsidRDefault="00353E33" w:rsidP="006879F8">
      <w:pPr>
        <w:pStyle w:val="Prrafodelista"/>
        <w:widowControl/>
        <w:numPr>
          <w:ilvl w:val="0"/>
          <w:numId w:val="9"/>
        </w:numPr>
        <w:autoSpaceDE/>
        <w:autoSpaceDN/>
        <w:ind w:left="709"/>
        <w:rPr>
          <w:sz w:val="16"/>
          <w:szCs w:val="16"/>
        </w:rPr>
      </w:pPr>
      <w:r w:rsidRPr="006879F8">
        <w:rPr>
          <w:sz w:val="16"/>
          <w:szCs w:val="16"/>
        </w:rPr>
        <w:t>Tener amistad íntima o enemistad manifiesta con alguna de las personas mencionadas en el apartado anterior.</w:t>
      </w:r>
    </w:p>
    <w:p w14:paraId="28C5D22E" w14:textId="5F57D430" w:rsidR="00353E33" w:rsidRPr="006879F8" w:rsidRDefault="00353E33" w:rsidP="006879F8">
      <w:pPr>
        <w:pStyle w:val="Prrafodelista"/>
        <w:widowControl/>
        <w:numPr>
          <w:ilvl w:val="0"/>
          <w:numId w:val="9"/>
        </w:numPr>
        <w:autoSpaceDE/>
        <w:autoSpaceDN/>
        <w:ind w:left="709"/>
        <w:rPr>
          <w:sz w:val="16"/>
          <w:szCs w:val="16"/>
        </w:rPr>
      </w:pPr>
      <w:r w:rsidRPr="006879F8">
        <w:rPr>
          <w:sz w:val="16"/>
          <w:szCs w:val="16"/>
        </w:rPr>
        <w:t>Haber intervenido como perito o como testigo en el procedimiento de que se trate.</w:t>
      </w:r>
    </w:p>
    <w:p w14:paraId="41FF64BF" w14:textId="49D0A284" w:rsidR="00353E33" w:rsidRPr="006879F8" w:rsidRDefault="00353E33" w:rsidP="006879F8">
      <w:pPr>
        <w:pStyle w:val="Prrafodelista"/>
        <w:widowControl/>
        <w:numPr>
          <w:ilvl w:val="0"/>
          <w:numId w:val="9"/>
        </w:numPr>
        <w:autoSpaceDE/>
        <w:autoSpaceDN/>
        <w:ind w:left="709"/>
        <w:rPr>
          <w:sz w:val="16"/>
          <w:szCs w:val="16"/>
        </w:rPr>
      </w:pPr>
      <w:r w:rsidRPr="006879F8">
        <w:rPr>
          <w:sz w:val="16"/>
          <w:szCs w:val="16"/>
        </w:rPr>
        <w:t>Tener relación de servicio con persona natural o jurídica interesada directamente en el asunto, o haberle prestado en los dos últimos años servicios profesionales de cualquier tipo y en cualquier circunstancia o lugar.</w:t>
      </w:r>
    </w:p>
    <w:p w14:paraId="088EE9F2" w14:textId="62D0354B" w:rsidR="00353E33" w:rsidRPr="006879F8" w:rsidRDefault="00353E33" w:rsidP="006879F8">
      <w:pPr>
        <w:pStyle w:val="Prrafodelista"/>
        <w:widowControl/>
        <w:numPr>
          <w:ilvl w:val="0"/>
          <w:numId w:val="7"/>
        </w:numPr>
        <w:autoSpaceDE/>
        <w:autoSpaceDN/>
        <w:ind w:left="284" w:hanging="284"/>
        <w:rPr>
          <w:sz w:val="16"/>
          <w:szCs w:val="16"/>
        </w:rPr>
      </w:pPr>
      <w:r w:rsidRPr="006879F8">
        <w:rPr>
          <w:sz w:val="16"/>
          <w:szCs w:val="16"/>
        </w:rPr>
        <w:t>Los órganos jerárquicamente superiores a quien se encuentre en alguna de las circunstancias señaladas en el punto anterior podrán ordenarle que se abstengan de toda intervención en el expediente.</w:t>
      </w:r>
    </w:p>
    <w:p w14:paraId="602C4F48" w14:textId="36494DB1" w:rsidR="00353E33" w:rsidRPr="006879F8" w:rsidRDefault="00353E33" w:rsidP="006879F8">
      <w:pPr>
        <w:pStyle w:val="Prrafodelista"/>
        <w:widowControl/>
        <w:numPr>
          <w:ilvl w:val="0"/>
          <w:numId w:val="7"/>
        </w:numPr>
        <w:autoSpaceDE/>
        <w:autoSpaceDN/>
        <w:ind w:left="284" w:hanging="284"/>
        <w:rPr>
          <w:sz w:val="16"/>
          <w:szCs w:val="16"/>
        </w:rPr>
      </w:pPr>
      <w:r w:rsidRPr="006879F8">
        <w:rPr>
          <w:sz w:val="16"/>
          <w:szCs w:val="16"/>
        </w:rPr>
        <w:t>La actuación de autoridades y personal al servicio de las Administraciones Públicas en los que concurran motivos de abstención no implicará, necesariamente, y en todo caso, la invalidez de los actos en que hayan intervenido.</w:t>
      </w:r>
    </w:p>
    <w:p w14:paraId="6F90A7D0" w14:textId="31FA71E5" w:rsidR="00353E33" w:rsidRPr="006879F8" w:rsidRDefault="00353E33" w:rsidP="006879F8">
      <w:pPr>
        <w:pStyle w:val="Prrafodelista"/>
        <w:widowControl/>
        <w:numPr>
          <w:ilvl w:val="0"/>
          <w:numId w:val="7"/>
        </w:numPr>
        <w:autoSpaceDE/>
        <w:autoSpaceDN/>
        <w:ind w:left="284" w:hanging="284"/>
        <w:rPr>
          <w:sz w:val="16"/>
          <w:szCs w:val="16"/>
        </w:rPr>
      </w:pPr>
      <w:r w:rsidRPr="006879F8">
        <w:rPr>
          <w:sz w:val="16"/>
          <w:szCs w:val="16"/>
        </w:rPr>
        <w:t>La no abstención en los casos en que concurra alguna de esas circunstancias dará lugar a la responsabilidad que proceda.</w:t>
      </w:r>
    </w:p>
    <w:p w14:paraId="4B9B47D1" w14:textId="77777777" w:rsidR="00353E33" w:rsidRDefault="00353E33" w:rsidP="006879F8">
      <w:pPr>
        <w:widowControl/>
        <w:autoSpaceDE/>
        <w:autoSpaceDN/>
        <w:rPr>
          <w:sz w:val="16"/>
          <w:szCs w:val="16"/>
        </w:rPr>
      </w:pPr>
    </w:p>
    <w:p w14:paraId="31D76AB5" w14:textId="6E36320F" w:rsidR="00E4264D" w:rsidRPr="00E4264D" w:rsidRDefault="00E4264D" w:rsidP="00E4264D">
      <w:pPr>
        <w:widowControl/>
        <w:autoSpaceDE/>
        <w:autoSpaceDN/>
        <w:jc w:val="both"/>
        <w:rPr>
          <w:b/>
          <w:bCs/>
          <w:sz w:val="16"/>
          <w:szCs w:val="16"/>
          <w:u w:val="single"/>
        </w:rPr>
      </w:pPr>
      <w:r w:rsidRPr="00E4264D">
        <w:rPr>
          <w:b/>
          <w:bCs/>
          <w:sz w:val="16"/>
          <w:szCs w:val="16"/>
          <w:u w:val="single"/>
        </w:rPr>
        <w:t>Real Decreto 678/2023, de 18 de julio, por el que se regula la acreditación estatal para el acceso a los cuerpos docentes universitarios y el régimen de los concursos de acceso a plazas de dichos cuerpos.</w:t>
      </w:r>
    </w:p>
    <w:p w14:paraId="466F5EB7" w14:textId="77777777" w:rsidR="00E4264D" w:rsidRPr="00E4264D" w:rsidRDefault="00E4264D" w:rsidP="006879F8">
      <w:pPr>
        <w:widowControl/>
        <w:autoSpaceDE/>
        <w:autoSpaceDN/>
        <w:rPr>
          <w:b/>
          <w:bCs/>
          <w:sz w:val="16"/>
          <w:szCs w:val="16"/>
        </w:rPr>
      </w:pPr>
      <w:r w:rsidRPr="00E4264D">
        <w:rPr>
          <w:b/>
          <w:bCs/>
          <w:sz w:val="16"/>
          <w:szCs w:val="16"/>
        </w:rPr>
        <w:t xml:space="preserve">Artículo 32. Composición de las comisiones. </w:t>
      </w:r>
    </w:p>
    <w:p w14:paraId="0EEF430A" w14:textId="77777777" w:rsidR="00E4264D" w:rsidRDefault="00E4264D" w:rsidP="00E4264D">
      <w:pPr>
        <w:widowControl/>
        <w:autoSpaceDE/>
        <w:autoSpaceDN/>
        <w:jc w:val="both"/>
        <w:rPr>
          <w:sz w:val="16"/>
          <w:szCs w:val="16"/>
        </w:rPr>
      </w:pPr>
      <w:r w:rsidRPr="00E4264D">
        <w:rPr>
          <w:sz w:val="16"/>
          <w:szCs w:val="16"/>
        </w:rPr>
        <w:t xml:space="preserve">1. Las comisiones de selección estarán integradas por una mayoría de miembros externos a la universidad convocante elegidos por sorteo público entre el conjunto del profesorado y personal investigador de igual o superior categoría a la plaza convocada. Dicho sorteo se realizará a partir de una lista cualificada de profesorado y personal investigador elaborada por la universidad en los términos en los que se desarrolle en su normativa interna. </w:t>
      </w:r>
    </w:p>
    <w:p w14:paraId="676E76B6" w14:textId="77777777" w:rsidR="00E4264D" w:rsidRDefault="00E4264D" w:rsidP="00E4264D">
      <w:pPr>
        <w:widowControl/>
        <w:autoSpaceDE/>
        <w:autoSpaceDN/>
        <w:jc w:val="both"/>
        <w:rPr>
          <w:sz w:val="16"/>
          <w:szCs w:val="16"/>
        </w:rPr>
      </w:pPr>
      <w:r w:rsidRPr="00E4264D">
        <w:rPr>
          <w:sz w:val="16"/>
          <w:szCs w:val="16"/>
        </w:rPr>
        <w:t xml:space="preserve">2. El profesorado de las universidades de los Estados miembros de la Unión Europea que haya alcanzado en aquéllas una posición comparable a las de Catedrático o Catedrática o Profesor o Profesora Titular de Universidad podrá formar parte de estas comisiones siempre que las universidades hayan incluido esta posibilidad en su normativa interna. </w:t>
      </w:r>
    </w:p>
    <w:p w14:paraId="3CA175DF" w14:textId="77777777" w:rsidR="00E4264D" w:rsidRDefault="00E4264D" w:rsidP="00E4264D">
      <w:pPr>
        <w:widowControl/>
        <w:autoSpaceDE/>
        <w:autoSpaceDN/>
        <w:jc w:val="both"/>
        <w:rPr>
          <w:sz w:val="16"/>
          <w:szCs w:val="16"/>
        </w:rPr>
      </w:pPr>
      <w:r w:rsidRPr="00E4264D">
        <w:rPr>
          <w:sz w:val="16"/>
          <w:szCs w:val="16"/>
        </w:rPr>
        <w:t xml:space="preserve">3. La composición de las comisiones de selección deberá ajustarse a los principios de imparcialidad y profesionalidad de sus miembros, procurando una composición equilibrada entre mujeres y hombres, salvo que no sea posible por razones fundadas y objetivas debidamente motivadas. </w:t>
      </w:r>
    </w:p>
    <w:p w14:paraId="719BF4FA" w14:textId="77777777" w:rsidR="00E4264D" w:rsidRDefault="00E4264D" w:rsidP="00E4264D">
      <w:pPr>
        <w:widowControl/>
        <w:autoSpaceDE/>
        <w:autoSpaceDN/>
        <w:jc w:val="both"/>
        <w:rPr>
          <w:sz w:val="16"/>
          <w:szCs w:val="16"/>
        </w:rPr>
      </w:pPr>
      <w:r w:rsidRPr="00E4264D">
        <w:rPr>
          <w:sz w:val="16"/>
          <w:szCs w:val="16"/>
        </w:rPr>
        <w:t xml:space="preserve">4. Los miembros seleccionados deberán declarar sus posibles conflictos de interés y renunciar a formar parte de la comisión. El conflicto de interés motivará la renuncia cuando concurra alguna de las siguientes circunstancias respecto de alguna de las personas candidatas: </w:t>
      </w:r>
    </w:p>
    <w:p w14:paraId="5C0B2DDB" w14:textId="77777777" w:rsidR="00E4264D" w:rsidRDefault="00E4264D" w:rsidP="00E4264D">
      <w:pPr>
        <w:widowControl/>
        <w:autoSpaceDE/>
        <w:autoSpaceDN/>
        <w:jc w:val="both"/>
        <w:rPr>
          <w:sz w:val="16"/>
          <w:szCs w:val="16"/>
        </w:rPr>
      </w:pPr>
      <w:r w:rsidRPr="00E4264D">
        <w:rPr>
          <w:sz w:val="16"/>
          <w:szCs w:val="16"/>
        </w:rPr>
        <w:t xml:space="preserve">a) Haber sido coautor o coautora de publicaciones o patentes en los últimos seis años. </w:t>
      </w:r>
    </w:p>
    <w:p w14:paraId="5A56ABC0" w14:textId="77777777" w:rsidR="00E4264D" w:rsidRDefault="00E4264D" w:rsidP="00E4264D">
      <w:pPr>
        <w:widowControl/>
        <w:autoSpaceDE/>
        <w:autoSpaceDN/>
        <w:jc w:val="both"/>
        <w:rPr>
          <w:sz w:val="16"/>
          <w:szCs w:val="16"/>
        </w:rPr>
      </w:pPr>
      <w:r w:rsidRPr="00E4264D">
        <w:rPr>
          <w:sz w:val="16"/>
          <w:szCs w:val="16"/>
        </w:rPr>
        <w:t xml:space="preserve">b) Haber tenido relación contractual o ser miembro de los equipos de investigación que participan en proyectos o contratos de investigación junto con la persona candidata. </w:t>
      </w:r>
    </w:p>
    <w:p w14:paraId="29213642" w14:textId="77777777" w:rsidR="00E4264D" w:rsidRDefault="00E4264D" w:rsidP="00E4264D">
      <w:pPr>
        <w:widowControl/>
        <w:autoSpaceDE/>
        <w:autoSpaceDN/>
        <w:jc w:val="both"/>
        <w:rPr>
          <w:sz w:val="16"/>
          <w:szCs w:val="16"/>
        </w:rPr>
      </w:pPr>
      <w:r w:rsidRPr="00E4264D">
        <w:rPr>
          <w:sz w:val="16"/>
          <w:szCs w:val="16"/>
        </w:rPr>
        <w:t xml:space="preserve">c) Ser o haber sido director/a de la tesis doctoral, defendida en los últimos seis años. En todo caso los miembros seleccionados deberán abstenerse cuando concurra alguna de las causas de abstención reconocidas en el artículo 23 de la Ley 40/2015, de 1 de octubre. </w:t>
      </w:r>
    </w:p>
    <w:p w14:paraId="41159E76" w14:textId="4A07D272" w:rsidR="00E4264D" w:rsidRDefault="00E4264D" w:rsidP="00E4264D">
      <w:pPr>
        <w:widowControl/>
        <w:autoSpaceDE/>
        <w:autoSpaceDN/>
        <w:jc w:val="both"/>
        <w:rPr>
          <w:sz w:val="16"/>
          <w:szCs w:val="16"/>
        </w:rPr>
      </w:pPr>
      <w:r w:rsidRPr="00E4264D">
        <w:rPr>
          <w:sz w:val="16"/>
          <w:szCs w:val="16"/>
        </w:rPr>
        <w:t xml:space="preserve">5. En los concursos de acceso para ocupar plazas asistenciales de medicina, de instituciones sanitarias vinculadas a plazas docentes de los cuerpos de Catedráticas y Catedráticos o Profesoras y Profesores Titulares de Universidad, dos de los miembros de las comisiones, que deberán ser doctores o doctoras y estar en posesión del título de especialista que se exija como requisito para concursar a la plaza, serán elegidos por sorteo público por la institución sanitaria correspondiente, entre el censo público que anualmente comunicará al Consejo de Universidades. Estas comisiones deberán valorar la actividad asistencial de </w:t>
      </w:r>
      <w:proofErr w:type="gramStart"/>
      <w:r w:rsidRPr="00E4264D">
        <w:rPr>
          <w:sz w:val="16"/>
          <w:szCs w:val="16"/>
        </w:rPr>
        <w:t>los candidatos y las candidatas</w:t>
      </w:r>
      <w:proofErr w:type="gramEnd"/>
      <w:r w:rsidRPr="00E4264D">
        <w:rPr>
          <w:sz w:val="16"/>
          <w:szCs w:val="16"/>
        </w:rPr>
        <w:t>.</w:t>
      </w:r>
    </w:p>
    <w:p w14:paraId="6F170709" w14:textId="77777777" w:rsidR="00E4264D" w:rsidRDefault="00E4264D" w:rsidP="006879F8">
      <w:pPr>
        <w:widowControl/>
        <w:autoSpaceDE/>
        <w:autoSpaceDN/>
        <w:rPr>
          <w:sz w:val="16"/>
          <w:szCs w:val="16"/>
        </w:rPr>
      </w:pPr>
    </w:p>
    <w:p w14:paraId="5A086C9C" w14:textId="0C9D6D56" w:rsidR="00294E46" w:rsidRPr="00294E46" w:rsidRDefault="00895872" w:rsidP="00294E46">
      <w:pPr>
        <w:jc w:val="both"/>
        <w:rPr>
          <w:rFonts w:eastAsia="Times New Roman" w:cs="Times New Roman"/>
          <w:bCs/>
          <w:sz w:val="16"/>
          <w:szCs w:val="16"/>
        </w:rPr>
      </w:pPr>
      <w:r w:rsidRPr="00895872">
        <w:rPr>
          <w:rFonts w:eastAsia="DengXian" w:cs="Times New Roman"/>
          <w:b/>
          <w:sz w:val="16"/>
          <w:szCs w:val="16"/>
          <w:u w:val="single"/>
        </w:rPr>
        <w:t xml:space="preserve">Reglamento </w:t>
      </w:r>
      <w:r w:rsidR="00294E46">
        <w:rPr>
          <w:rFonts w:eastAsia="DengXian" w:cs="Times New Roman"/>
          <w:b/>
          <w:sz w:val="16"/>
          <w:szCs w:val="16"/>
          <w:u w:val="single"/>
        </w:rPr>
        <w:t xml:space="preserve">por el que se regulan los concursos </w:t>
      </w:r>
      <w:r w:rsidR="00550DB3">
        <w:rPr>
          <w:rFonts w:eastAsia="DengXian" w:cs="Times New Roman"/>
          <w:b/>
          <w:sz w:val="16"/>
          <w:szCs w:val="16"/>
          <w:u w:val="single"/>
        </w:rPr>
        <w:t>de acceso y provisión de plazas de Cuerpos Docentes Universitarios</w:t>
      </w:r>
      <w:r w:rsidR="00294E46">
        <w:rPr>
          <w:rFonts w:eastAsia="DengXian" w:cs="Times New Roman"/>
          <w:b/>
          <w:sz w:val="16"/>
          <w:szCs w:val="16"/>
          <w:u w:val="single"/>
        </w:rPr>
        <w:t xml:space="preserve"> </w:t>
      </w:r>
      <w:r w:rsidR="00550DB3">
        <w:rPr>
          <w:rFonts w:eastAsia="DengXian" w:cs="Times New Roman"/>
          <w:b/>
          <w:sz w:val="16"/>
          <w:szCs w:val="16"/>
          <w:u w:val="single"/>
        </w:rPr>
        <w:t>de</w:t>
      </w:r>
      <w:r w:rsidRPr="00895872">
        <w:rPr>
          <w:rFonts w:eastAsia="DengXian" w:cs="Times New Roman"/>
          <w:b/>
          <w:sz w:val="16"/>
          <w:szCs w:val="16"/>
          <w:u w:val="single"/>
        </w:rPr>
        <w:t xml:space="preserve"> la </w:t>
      </w:r>
      <w:r w:rsidR="00294E46">
        <w:rPr>
          <w:rFonts w:eastAsia="DengXian" w:cs="Times New Roman"/>
          <w:b/>
          <w:sz w:val="16"/>
          <w:szCs w:val="16"/>
          <w:u w:val="single"/>
        </w:rPr>
        <w:t>U</w:t>
      </w:r>
      <w:r w:rsidRPr="00895872">
        <w:rPr>
          <w:rFonts w:eastAsia="DengXian" w:cs="Times New Roman"/>
          <w:b/>
          <w:sz w:val="16"/>
          <w:szCs w:val="16"/>
          <w:u w:val="single"/>
        </w:rPr>
        <w:t xml:space="preserve">niversidad de </w:t>
      </w:r>
      <w:r w:rsidRPr="00294E46">
        <w:rPr>
          <w:rFonts w:eastAsia="DengXian" w:cs="Times New Roman"/>
          <w:b/>
          <w:sz w:val="16"/>
          <w:szCs w:val="16"/>
          <w:u w:val="single"/>
        </w:rPr>
        <w:t>León</w:t>
      </w:r>
      <w:r w:rsidR="00294E46">
        <w:rPr>
          <w:rFonts w:eastAsia="DengXian" w:cs="Times New Roman"/>
          <w:bCs/>
          <w:sz w:val="16"/>
          <w:szCs w:val="16"/>
        </w:rPr>
        <w:t xml:space="preserve"> (</w:t>
      </w:r>
      <w:r w:rsidR="00294E46" w:rsidRPr="00294E46">
        <w:rPr>
          <w:rFonts w:eastAsia="Times New Roman" w:cs="Times New Roman"/>
          <w:bCs/>
          <w:sz w:val="16"/>
          <w:szCs w:val="16"/>
        </w:rPr>
        <w:t>Aprobado Consejo de Gobierno 30/09/2024</w:t>
      </w:r>
      <w:r w:rsidR="00294E46">
        <w:rPr>
          <w:rFonts w:eastAsia="Times New Roman" w:cs="Times New Roman"/>
          <w:bCs/>
          <w:sz w:val="16"/>
          <w:szCs w:val="16"/>
        </w:rPr>
        <w:t>)</w:t>
      </w:r>
    </w:p>
    <w:p w14:paraId="585CCC39" w14:textId="77777777" w:rsidR="00550DB3" w:rsidRPr="00550DB3" w:rsidRDefault="00550DB3" w:rsidP="00550DB3">
      <w:pPr>
        <w:keepNext/>
        <w:keepLines/>
        <w:jc w:val="both"/>
        <w:outlineLvl w:val="0"/>
        <w:rPr>
          <w:rFonts w:eastAsia="Times New Roman" w:cs="Times New Roman"/>
          <w:b/>
          <w:sz w:val="16"/>
          <w:szCs w:val="16"/>
        </w:rPr>
      </w:pPr>
      <w:r w:rsidRPr="00550DB3">
        <w:rPr>
          <w:rFonts w:eastAsia="Times New Roman" w:cs="Times New Roman"/>
          <w:b/>
          <w:sz w:val="16"/>
          <w:szCs w:val="16"/>
        </w:rPr>
        <w:t>Artículo 11.- Comisiones de Acceso</w:t>
      </w:r>
    </w:p>
    <w:p w14:paraId="7B138424" w14:textId="77777777" w:rsidR="00550DB3" w:rsidRPr="00550DB3" w:rsidRDefault="00550DB3" w:rsidP="00550DB3">
      <w:pPr>
        <w:widowControl/>
        <w:numPr>
          <w:ilvl w:val="0"/>
          <w:numId w:val="16"/>
        </w:numPr>
        <w:autoSpaceDE/>
        <w:autoSpaceDN/>
        <w:ind w:left="284" w:right="6" w:hanging="284"/>
        <w:jc w:val="both"/>
        <w:rPr>
          <w:rFonts w:eastAsia="Times New Roman" w:cs="Times New Roman"/>
          <w:sz w:val="16"/>
          <w:szCs w:val="16"/>
        </w:rPr>
      </w:pPr>
      <w:r w:rsidRPr="00550DB3">
        <w:rPr>
          <w:rFonts w:eastAsia="Times New Roman" w:cs="Times New Roman"/>
          <w:sz w:val="16"/>
          <w:szCs w:val="16"/>
        </w:rPr>
        <w:t xml:space="preserve">De acuerdo con lo dispuesto en el artículo 71.1. b) de la LOSU, la Comisión de Selección encargada de la valoración del concurso para el acceso a plazas de los cuerpos docentes universitarios estará compuesta por una mayoría de miembros externos a la Universidad de León elegidos por sorteo público entre el conjunto del profesorado y personal investigador de igual o superior categoría a la plaza convocada. Dicho sorteo se realizará a partir de una lista cualificada de profesorado y personal investigador elaborada por la Universidad León, a instancias del Consejo de Departamento correspondiente, de acuerdo con la normativa aprobada por el Consejo de Gobierno a tal fin. </w:t>
      </w:r>
    </w:p>
    <w:p w14:paraId="36C14653" w14:textId="77777777" w:rsidR="00550DB3" w:rsidRPr="00550DB3" w:rsidRDefault="00550DB3" w:rsidP="00550DB3">
      <w:pPr>
        <w:widowControl/>
        <w:numPr>
          <w:ilvl w:val="0"/>
          <w:numId w:val="16"/>
        </w:numPr>
        <w:autoSpaceDE/>
        <w:autoSpaceDN/>
        <w:ind w:left="284" w:right="6" w:hanging="284"/>
        <w:jc w:val="both"/>
        <w:rPr>
          <w:rFonts w:eastAsia="Times New Roman" w:cs="Times New Roman"/>
          <w:sz w:val="16"/>
          <w:szCs w:val="16"/>
        </w:rPr>
      </w:pPr>
      <w:r w:rsidRPr="00550DB3">
        <w:rPr>
          <w:rFonts w:eastAsia="Times New Roman" w:cs="Times New Roman"/>
          <w:sz w:val="16"/>
          <w:szCs w:val="16"/>
        </w:rPr>
        <w:t xml:space="preserve">La Comisión de Acceso estará formada por cinco miembros titulares y sus suplentes, atendiendo a las siguientes características: </w:t>
      </w:r>
    </w:p>
    <w:p w14:paraId="2FB3B1B3" w14:textId="77777777" w:rsidR="00550DB3" w:rsidRPr="00550DB3" w:rsidRDefault="00550DB3" w:rsidP="00550DB3">
      <w:pPr>
        <w:widowControl/>
        <w:numPr>
          <w:ilvl w:val="1"/>
          <w:numId w:val="13"/>
        </w:numPr>
        <w:autoSpaceDE/>
        <w:autoSpaceDN/>
        <w:ind w:left="567" w:right="91" w:hanging="283"/>
        <w:contextualSpacing/>
        <w:jc w:val="both"/>
        <w:rPr>
          <w:rFonts w:eastAsia="Times New Roman" w:cs="Times New Roman"/>
          <w:sz w:val="16"/>
          <w:szCs w:val="16"/>
        </w:rPr>
      </w:pPr>
      <w:r w:rsidRPr="00550DB3">
        <w:rPr>
          <w:rFonts w:eastAsia="Times New Roman" w:cs="Times New Roman"/>
          <w:sz w:val="16"/>
          <w:szCs w:val="16"/>
        </w:rPr>
        <w:t xml:space="preserve">Para cada plaza el Consejo de Departamento correspondiente deberá proponer dos listas cualificadas de, al menos, 10 miembros externos en la primera y 6 pertenecientes a la Universidad de León en la segunda. Todos ellos de la Especialidad/es de Conocimiento de la plaza objeto de concurso o, en su defecto, de Especialidades afines. En caso de que no existan 6 miembros pertenecientes a la Universidad de León en la Especialidad/es de Conocimiento, la lista </w:t>
      </w:r>
      <w:r w:rsidRPr="00550DB3">
        <w:rPr>
          <w:rFonts w:eastAsia="Times New Roman" w:cs="Times New Roman"/>
          <w:sz w:val="16"/>
          <w:szCs w:val="16"/>
        </w:rPr>
        <w:lastRenderedPageBreak/>
        <w:t>podrá tener menos de 6 miembros de la Universidad de León, aumentando el número de miembros externos. Ambas listas cualificadas deberán intentar cumplir el principio de composición equilibrada entre mujeres y hombres.</w:t>
      </w:r>
    </w:p>
    <w:p w14:paraId="1BB4E7D0" w14:textId="77777777" w:rsidR="00550DB3" w:rsidRPr="00550DB3" w:rsidRDefault="00550DB3" w:rsidP="00550DB3">
      <w:pPr>
        <w:widowControl/>
        <w:numPr>
          <w:ilvl w:val="1"/>
          <w:numId w:val="13"/>
        </w:numPr>
        <w:autoSpaceDE/>
        <w:autoSpaceDN/>
        <w:ind w:left="567" w:right="91" w:hanging="283"/>
        <w:contextualSpacing/>
        <w:jc w:val="both"/>
        <w:rPr>
          <w:rFonts w:eastAsia="Times New Roman" w:cs="Times New Roman"/>
          <w:sz w:val="16"/>
          <w:szCs w:val="16"/>
        </w:rPr>
      </w:pPr>
      <w:r w:rsidRPr="00550DB3">
        <w:rPr>
          <w:rFonts w:eastAsia="Times New Roman" w:cs="Times New Roman"/>
          <w:sz w:val="16"/>
          <w:szCs w:val="16"/>
        </w:rPr>
        <w:t>Todos los miembros de la Comisión de Acceso deberán tener una categoría igual o superior a la de la plaza convocada o categorías equivalentes en el caso de personal investigador de Organismos Públicos de Investigación creados por la Administración General del Estado.</w:t>
      </w:r>
    </w:p>
    <w:p w14:paraId="062DCA7E" w14:textId="77777777" w:rsidR="00550DB3" w:rsidRPr="00550DB3" w:rsidRDefault="00550DB3" w:rsidP="00550DB3">
      <w:pPr>
        <w:widowControl/>
        <w:numPr>
          <w:ilvl w:val="1"/>
          <w:numId w:val="13"/>
        </w:numPr>
        <w:autoSpaceDE/>
        <w:autoSpaceDN/>
        <w:ind w:left="567" w:right="91" w:hanging="283"/>
        <w:contextualSpacing/>
        <w:jc w:val="both"/>
        <w:rPr>
          <w:rFonts w:eastAsia="Times New Roman" w:cs="Times New Roman"/>
          <w:sz w:val="16"/>
          <w:szCs w:val="16"/>
        </w:rPr>
      </w:pPr>
      <w:r w:rsidRPr="00550DB3">
        <w:rPr>
          <w:rFonts w:eastAsia="Times New Roman" w:cs="Times New Roman"/>
          <w:sz w:val="16"/>
          <w:szCs w:val="16"/>
        </w:rPr>
        <w:t xml:space="preserve">Todos los miembros de la Comisión </w:t>
      </w:r>
      <w:proofErr w:type="gramStart"/>
      <w:r w:rsidRPr="00550DB3">
        <w:rPr>
          <w:rFonts w:eastAsia="Times New Roman" w:cs="Times New Roman"/>
          <w:sz w:val="16"/>
          <w:szCs w:val="16"/>
        </w:rPr>
        <w:t>tendrán que tener</w:t>
      </w:r>
      <w:proofErr w:type="gramEnd"/>
      <w:r w:rsidRPr="00550DB3">
        <w:rPr>
          <w:rFonts w:eastAsia="Times New Roman" w:cs="Times New Roman"/>
          <w:sz w:val="16"/>
          <w:szCs w:val="16"/>
        </w:rPr>
        <w:t xml:space="preserve"> vinculación a tiempo completo.</w:t>
      </w:r>
    </w:p>
    <w:p w14:paraId="25BDF288" w14:textId="77777777" w:rsidR="00550DB3" w:rsidRPr="00550DB3" w:rsidRDefault="00550DB3" w:rsidP="00550DB3">
      <w:pPr>
        <w:widowControl/>
        <w:numPr>
          <w:ilvl w:val="1"/>
          <w:numId w:val="13"/>
        </w:numPr>
        <w:autoSpaceDE/>
        <w:autoSpaceDN/>
        <w:ind w:left="567" w:right="91" w:hanging="283"/>
        <w:contextualSpacing/>
        <w:jc w:val="both"/>
        <w:rPr>
          <w:rFonts w:eastAsia="Times New Roman" w:cs="Times New Roman"/>
          <w:sz w:val="16"/>
          <w:szCs w:val="16"/>
        </w:rPr>
      </w:pPr>
      <w:bookmarkStart w:id="8" w:name="_Hlk169719123"/>
      <w:r w:rsidRPr="00550DB3">
        <w:rPr>
          <w:rFonts w:eastAsia="Times New Roman" w:cs="Times New Roman"/>
          <w:sz w:val="16"/>
          <w:szCs w:val="16"/>
        </w:rPr>
        <w:t>Para plazas de Profesor Titular de Universidad todos los miembros de la Comisión deberán tener dos sexenios de investigación o transferencia o, al menos, un sexenio, el último de ellos activo, entendiendo como tal el periodo de imposibilidad de solicitud de otro nuevo por razón del tiempo transcurrido.</w:t>
      </w:r>
    </w:p>
    <w:p w14:paraId="030E0C13" w14:textId="77777777" w:rsidR="00550DB3" w:rsidRPr="00550DB3" w:rsidRDefault="00550DB3" w:rsidP="00550DB3">
      <w:pPr>
        <w:widowControl/>
        <w:numPr>
          <w:ilvl w:val="1"/>
          <w:numId w:val="13"/>
        </w:numPr>
        <w:autoSpaceDE/>
        <w:autoSpaceDN/>
        <w:ind w:left="567" w:right="91" w:hanging="283"/>
        <w:contextualSpacing/>
        <w:jc w:val="both"/>
        <w:rPr>
          <w:rFonts w:eastAsia="Times New Roman" w:cs="Times New Roman"/>
          <w:sz w:val="16"/>
          <w:szCs w:val="16"/>
        </w:rPr>
      </w:pPr>
      <w:r w:rsidRPr="00550DB3">
        <w:rPr>
          <w:rFonts w:eastAsia="Times New Roman" w:cs="Times New Roman"/>
          <w:sz w:val="16"/>
          <w:szCs w:val="16"/>
        </w:rPr>
        <w:t xml:space="preserve">Para plazas de Catedrático de Universidad todos los miembros de la Comisión deberán tener reconocidos tres sexenios de investigación o transferencia </w:t>
      </w:r>
      <w:bookmarkEnd w:id="8"/>
      <w:r w:rsidRPr="00550DB3">
        <w:rPr>
          <w:rFonts w:eastAsia="Times New Roman" w:cs="Times New Roman"/>
          <w:sz w:val="16"/>
          <w:szCs w:val="16"/>
        </w:rPr>
        <w:t>o, al menos, dos sexenios, el último de ellos activo, entendiendo como tal el periodo de imposibilidad de solicitud de otro nuevo por razón del tiempo transcurrido.</w:t>
      </w:r>
    </w:p>
    <w:p w14:paraId="4CF1DF03" w14:textId="77777777" w:rsidR="00550DB3" w:rsidRPr="00550DB3" w:rsidRDefault="00550DB3" w:rsidP="00550DB3">
      <w:pPr>
        <w:widowControl/>
        <w:numPr>
          <w:ilvl w:val="1"/>
          <w:numId w:val="13"/>
        </w:numPr>
        <w:autoSpaceDE/>
        <w:autoSpaceDN/>
        <w:ind w:left="567" w:right="91" w:hanging="283"/>
        <w:contextualSpacing/>
        <w:jc w:val="both"/>
        <w:rPr>
          <w:rFonts w:eastAsia="Times New Roman" w:cs="Times New Roman"/>
          <w:sz w:val="16"/>
          <w:szCs w:val="16"/>
        </w:rPr>
      </w:pPr>
      <w:r w:rsidRPr="00550DB3">
        <w:rPr>
          <w:rFonts w:eastAsia="Times New Roman" w:cs="Times New Roman"/>
          <w:sz w:val="16"/>
          <w:szCs w:val="16"/>
        </w:rPr>
        <w:t xml:space="preserve">Los miembros de las Comisiones de Acceso podrán estar en cualquiera de las situaciones administrativas a que se refiere el artículo 85.1 del TREBEP, excepto en las de excedencia y suspensión de funciones, todo ello con anterioridad a la fecha de expiración del plazo fijado para solicitar la participación de los candidatos en las pruebas, de acuerdo con lo establecido en el apartado c) del artículo 6.1. En ningún caso podrán formar parte de las Comisiones de Acceso los profesores jubilados con anterioridad a la fecha a que se refiere el párrafo anterior, salvo que estén </w:t>
      </w:r>
      <w:proofErr w:type="gramStart"/>
      <w:r w:rsidRPr="00550DB3">
        <w:rPr>
          <w:rFonts w:eastAsia="Times New Roman" w:cs="Times New Roman"/>
          <w:sz w:val="16"/>
          <w:szCs w:val="16"/>
        </w:rPr>
        <w:t>nombrados como</w:t>
      </w:r>
      <w:proofErr w:type="gramEnd"/>
      <w:r w:rsidRPr="00550DB3">
        <w:rPr>
          <w:rFonts w:eastAsia="Times New Roman" w:cs="Times New Roman"/>
          <w:sz w:val="16"/>
          <w:szCs w:val="16"/>
        </w:rPr>
        <w:t xml:space="preserve"> profesores eméritos. En este último supuesto, no podrá haber más de un profesor emérito en cada Comisión de Acceso.</w:t>
      </w:r>
    </w:p>
    <w:p w14:paraId="76055313" w14:textId="77777777" w:rsidR="00550DB3" w:rsidRPr="00550DB3" w:rsidRDefault="00550DB3" w:rsidP="00550DB3">
      <w:pPr>
        <w:widowControl/>
        <w:numPr>
          <w:ilvl w:val="1"/>
          <w:numId w:val="13"/>
        </w:numPr>
        <w:autoSpaceDE/>
        <w:autoSpaceDN/>
        <w:ind w:left="567" w:right="91" w:hanging="283"/>
        <w:contextualSpacing/>
        <w:jc w:val="both"/>
        <w:rPr>
          <w:rFonts w:eastAsia="Times New Roman" w:cs="Times New Roman"/>
          <w:sz w:val="16"/>
          <w:szCs w:val="16"/>
        </w:rPr>
      </w:pPr>
      <w:r w:rsidRPr="00550DB3">
        <w:rPr>
          <w:rFonts w:eastAsia="Times New Roman" w:cs="Times New Roman"/>
          <w:sz w:val="16"/>
          <w:szCs w:val="16"/>
        </w:rPr>
        <w:t>Siempre que resulte posible, cada cargo de la Comisión Titular se corresponderá con un suplente del mismo sexo, con vistas a una posible sustitución que no altere el principio de composición equilibrada entre mujeres y hombres en la Comisión actuante final.</w:t>
      </w:r>
    </w:p>
    <w:p w14:paraId="455100B4" w14:textId="77777777" w:rsidR="00550DB3" w:rsidRPr="00550DB3" w:rsidRDefault="00550DB3" w:rsidP="00550DB3">
      <w:pPr>
        <w:widowControl/>
        <w:numPr>
          <w:ilvl w:val="1"/>
          <w:numId w:val="13"/>
        </w:numPr>
        <w:autoSpaceDE/>
        <w:autoSpaceDN/>
        <w:ind w:left="567" w:right="89" w:hanging="283"/>
        <w:jc w:val="both"/>
        <w:rPr>
          <w:rFonts w:eastAsia="Times New Roman" w:cs="Times New Roman"/>
          <w:sz w:val="16"/>
          <w:szCs w:val="16"/>
        </w:rPr>
      </w:pPr>
      <w:r w:rsidRPr="00550DB3">
        <w:rPr>
          <w:rFonts w:eastAsia="Times New Roman" w:cs="Times New Roman"/>
          <w:sz w:val="16"/>
          <w:szCs w:val="16"/>
        </w:rPr>
        <w:t>La composición de las Comisiones de Acceso se hará pública y se ajustará a los principios de objetividad, imparcialidad, neutralidad, transparencia y cualificación de sus miembros, procurando una composición equilibrada entre mujeres y hombres, salvo que no sea posible por razones fundadas y objetivas debidamente motivadas.</w:t>
      </w:r>
    </w:p>
    <w:p w14:paraId="4F94DC85" w14:textId="77777777" w:rsidR="00550DB3" w:rsidRPr="00550DB3" w:rsidRDefault="00550DB3" w:rsidP="004D217A">
      <w:pPr>
        <w:widowControl/>
        <w:numPr>
          <w:ilvl w:val="0"/>
          <w:numId w:val="16"/>
        </w:numPr>
        <w:autoSpaceDE/>
        <w:autoSpaceDN/>
        <w:ind w:left="284" w:right="6" w:hanging="284"/>
        <w:jc w:val="both"/>
        <w:rPr>
          <w:rFonts w:eastAsia="Times New Roman" w:cs="Times New Roman"/>
          <w:sz w:val="16"/>
          <w:szCs w:val="16"/>
        </w:rPr>
      </w:pPr>
      <w:r w:rsidRPr="00550DB3">
        <w:rPr>
          <w:rFonts w:eastAsia="Times New Roman" w:cs="Times New Roman"/>
          <w:sz w:val="16"/>
          <w:szCs w:val="16"/>
        </w:rPr>
        <w:t xml:space="preserve">Los miembros Titulares y Suplentes de la Comisión serán nombrados por el/la Sr/a. Rector/a, indicando los cargos de </w:t>
      </w:r>
      <w:proofErr w:type="gramStart"/>
      <w:r w:rsidRPr="00550DB3">
        <w:rPr>
          <w:rFonts w:eastAsia="Times New Roman" w:cs="Times New Roman"/>
          <w:sz w:val="16"/>
          <w:szCs w:val="16"/>
        </w:rPr>
        <w:t>Presidente</w:t>
      </w:r>
      <w:proofErr w:type="gramEnd"/>
      <w:r w:rsidRPr="00550DB3">
        <w:rPr>
          <w:rFonts w:eastAsia="Times New Roman" w:cs="Times New Roman"/>
          <w:sz w:val="16"/>
          <w:szCs w:val="16"/>
        </w:rPr>
        <w:t xml:space="preserve">/a, Vocal Primero, Vocal Segundo, Vocal Tercero y Secretario/a en función de su categoría y antigüedad en dicha categoría, siendo, no obstante, asumida la función de secretario por el miembro de menor categoría y antigüedad de esta Universidad en las acciones previas a la constitución y posteriores a la actuación de la Comisión. </w:t>
      </w:r>
    </w:p>
    <w:p w14:paraId="1CDCC012" w14:textId="77777777" w:rsidR="00550DB3" w:rsidRPr="00550DB3" w:rsidRDefault="00550DB3" w:rsidP="00550DB3">
      <w:pPr>
        <w:widowControl/>
        <w:numPr>
          <w:ilvl w:val="0"/>
          <w:numId w:val="16"/>
        </w:numPr>
        <w:autoSpaceDE/>
        <w:autoSpaceDN/>
        <w:ind w:left="284" w:right="6" w:hanging="284"/>
        <w:jc w:val="both"/>
        <w:rPr>
          <w:rFonts w:eastAsia="Times New Roman" w:cs="Times New Roman"/>
          <w:sz w:val="16"/>
          <w:szCs w:val="16"/>
        </w:rPr>
      </w:pPr>
      <w:r w:rsidRPr="00550DB3">
        <w:rPr>
          <w:rFonts w:eastAsia="Times New Roman" w:cs="Times New Roman"/>
          <w:sz w:val="16"/>
          <w:szCs w:val="16"/>
        </w:rPr>
        <w:t xml:space="preserve">El nombramiento como miembro de una Comisión de Acceso, una vez aceptada la propuesta por los profesores ajenos a la Universidad de León, es irrenunciable, salvo cuando exista causa justificada que impida su actuación como miembro de </w:t>
      </w:r>
      <w:proofErr w:type="gramStart"/>
      <w:r w:rsidRPr="00550DB3">
        <w:rPr>
          <w:rFonts w:eastAsia="Times New Roman" w:cs="Times New Roman"/>
          <w:sz w:val="16"/>
          <w:szCs w:val="16"/>
        </w:rPr>
        <w:t>la misma</w:t>
      </w:r>
      <w:proofErr w:type="gramEnd"/>
      <w:r w:rsidRPr="00550DB3">
        <w:rPr>
          <w:rFonts w:eastAsia="Times New Roman" w:cs="Times New Roman"/>
          <w:sz w:val="16"/>
          <w:szCs w:val="16"/>
        </w:rPr>
        <w:t>. En este supuesto, la apreciación de la causa alegada corresponderá a el/la Sr/a. Rector/a, que podrá delegar en el/la. Sr/a. Vicerrector/a competente en materia de profesorado.</w:t>
      </w:r>
    </w:p>
    <w:p w14:paraId="5BC13FA4" w14:textId="77777777" w:rsidR="00550DB3" w:rsidRPr="00550DB3" w:rsidRDefault="00550DB3" w:rsidP="00550DB3">
      <w:pPr>
        <w:widowControl/>
        <w:numPr>
          <w:ilvl w:val="0"/>
          <w:numId w:val="16"/>
        </w:numPr>
        <w:autoSpaceDE/>
        <w:autoSpaceDN/>
        <w:ind w:left="284" w:right="6" w:hanging="284"/>
        <w:jc w:val="both"/>
        <w:rPr>
          <w:rFonts w:eastAsia="Times New Roman" w:cs="Times New Roman"/>
          <w:sz w:val="16"/>
          <w:szCs w:val="16"/>
        </w:rPr>
      </w:pPr>
      <w:r w:rsidRPr="00550DB3">
        <w:rPr>
          <w:rFonts w:eastAsia="Times New Roman" w:cs="Times New Roman"/>
          <w:sz w:val="16"/>
          <w:szCs w:val="16"/>
        </w:rPr>
        <w:t>Una vez conocida la lista definitiva de solicitantes admitidos, los miembros de la Comisión deberán declarar sus posibles motivos o conflictos de interés para renunciar o abstenerse en su participación en la Comisión. Los miembros de la Comisión deberán abstenerse de intervenir cuando concurra en ellos alguna de las circunstancias previstas en el artículo 23.2 de la LRJSP, debiendo hacer manifestación expresa de la causa que les inhabilita.  Además, en cumplimiento del artículo 32.4 del Real Decreto 678/2023, de 18 de Julio, el conflicto de interés motivará la renuncia cuando concurra alguna de las siguientes circunstancias respecto de alguna de las personas candidatas:</w:t>
      </w:r>
    </w:p>
    <w:p w14:paraId="1FB34CE6" w14:textId="09F4038E" w:rsidR="00550DB3" w:rsidRPr="00550DB3" w:rsidRDefault="00550DB3" w:rsidP="00550DB3">
      <w:pPr>
        <w:widowControl/>
        <w:numPr>
          <w:ilvl w:val="0"/>
          <w:numId w:val="15"/>
        </w:numPr>
        <w:autoSpaceDE/>
        <w:autoSpaceDN/>
        <w:ind w:left="426" w:right="91" w:hanging="11"/>
        <w:contextualSpacing/>
        <w:jc w:val="both"/>
        <w:rPr>
          <w:rFonts w:eastAsia="Times New Roman" w:cs="Times New Roman"/>
          <w:sz w:val="16"/>
          <w:szCs w:val="16"/>
        </w:rPr>
      </w:pPr>
      <w:r w:rsidRPr="00550DB3">
        <w:rPr>
          <w:rFonts w:eastAsia="Times New Roman" w:cs="Times New Roman"/>
          <w:sz w:val="16"/>
          <w:szCs w:val="16"/>
        </w:rPr>
        <w:t xml:space="preserve">Haber sido coautor o coautora de publicaciones o patentes en los últimos seis años. </w:t>
      </w:r>
      <w:r w:rsidR="004D217A">
        <w:rPr>
          <w:rStyle w:val="Refdenotaalpie"/>
          <w:rFonts w:eastAsia="Times New Roman" w:cs="Times New Roman"/>
          <w:sz w:val="16"/>
          <w:szCs w:val="16"/>
        </w:rPr>
        <w:footnoteReference w:id="1"/>
      </w:r>
    </w:p>
    <w:p w14:paraId="3C99D09F" w14:textId="44A0B037" w:rsidR="00550DB3" w:rsidRPr="00550DB3" w:rsidRDefault="00550DB3" w:rsidP="00550DB3">
      <w:pPr>
        <w:widowControl/>
        <w:numPr>
          <w:ilvl w:val="0"/>
          <w:numId w:val="15"/>
        </w:numPr>
        <w:autoSpaceDE/>
        <w:autoSpaceDN/>
        <w:ind w:left="426" w:right="91" w:hanging="11"/>
        <w:contextualSpacing/>
        <w:jc w:val="both"/>
        <w:rPr>
          <w:rFonts w:eastAsia="Times New Roman" w:cs="Times New Roman"/>
          <w:sz w:val="16"/>
          <w:szCs w:val="16"/>
        </w:rPr>
      </w:pPr>
      <w:r w:rsidRPr="00550DB3">
        <w:rPr>
          <w:rFonts w:eastAsia="Times New Roman" w:cs="Times New Roman"/>
          <w:sz w:val="16"/>
          <w:szCs w:val="16"/>
        </w:rPr>
        <w:t>Haber tenido relación contractual o ser miembro de los equipos de investigación que participan en proyectos o contratos de investigación junto con la persona candidata.</w:t>
      </w:r>
      <w:r w:rsidR="004D217A">
        <w:rPr>
          <w:rFonts w:eastAsia="Times New Roman" w:cs="Times New Roman"/>
          <w:sz w:val="16"/>
          <w:szCs w:val="16"/>
        </w:rPr>
        <w:t xml:space="preserve"> </w:t>
      </w:r>
      <w:r w:rsidR="004D217A">
        <w:rPr>
          <w:rStyle w:val="Refdenotaalpie"/>
          <w:rFonts w:eastAsia="Times New Roman" w:cs="Times New Roman"/>
          <w:sz w:val="16"/>
          <w:szCs w:val="16"/>
        </w:rPr>
        <w:footnoteReference w:id="2"/>
      </w:r>
    </w:p>
    <w:p w14:paraId="73E53F06" w14:textId="77777777" w:rsidR="00550DB3" w:rsidRPr="00550DB3" w:rsidRDefault="00550DB3" w:rsidP="00550DB3">
      <w:pPr>
        <w:widowControl/>
        <w:numPr>
          <w:ilvl w:val="0"/>
          <w:numId w:val="15"/>
        </w:numPr>
        <w:autoSpaceDE/>
        <w:autoSpaceDN/>
        <w:ind w:left="426" w:right="91" w:hanging="11"/>
        <w:jc w:val="both"/>
        <w:rPr>
          <w:rFonts w:eastAsia="Times New Roman" w:cs="Times New Roman"/>
          <w:sz w:val="16"/>
          <w:szCs w:val="16"/>
        </w:rPr>
      </w:pPr>
      <w:r w:rsidRPr="00550DB3">
        <w:rPr>
          <w:rFonts w:eastAsia="Times New Roman" w:cs="Times New Roman"/>
          <w:sz w:val="16"/>
          <w:szCs w:val="16"/>
        </w:rPr>
        <w:t>Ser o haber sido director/a de la tesis doctoral, defendida en los últimos seis años.</w:t>
      </w:r>
    </w:p>
    <w:p w14:paraId="3CAFAC29" w14:textId="77777777" w:rsidR="00550DB3" w:rsidRPr="00550DB3" w:rsidRDefault="00550DB3" w:rsidP="00550DB3">
      <w:pPr>
        <w:ind w:left="284" w:right="89"/>
        <w:jc w:val="both"/>
        <w:rPr>
          <w:rFonts w:eastAsia="Times New Roman" w:cs="Times New Roman"/>
          <w:sz w:val="16"/>
          <w:szCs w:val="16"/>
        </w:rPr>
      </w:pPr>
      <w:bookmarkStart w:id="9" w:name="_Hlk176978794"/>
      <w:r w:rsidRPr="00550DB3">
        <w:rPr>
          <w:rFonts w:eastAsia="Times New Roman" w:cs="Times New Roman"/>
          <w:sz w:val="16"/>
          <w:szCs w:val="16"/>
        </w:rPr>
        <w:t>Las renuncias o abstenciones, motivadas, deberán ser comunicadas a la Sección de PDI por cada interesado, en un plazo de cinco días hábiles. La apreciación de la causa y aceptación de la renuncia o abstención corresponderá a el/la Sr/a. Rector/a, que podrá delegar en el/la. Sr/a. Vicerrector/a competente en materia de profesorado, resolviendo en un plazo de cinco días hábiles.</w:t>
      </w:r>
    </w:p>
    <w:bookmarkEnd w:id="9"/>
    <w:p w14:paraId="3A6C78C9" w14:textId="77777777" w:rsidR="00550DB3" w:rsidRPr="00550DB3" w:rsidRDefault="00550DB3" w:rsidP="00550DB3">
      <w:pPr>
        <w:widowControl/>
        <w:numPr>
          <w:ilvl w:val="0"/>
          <w:numId w:val="16"/>
        </w:numPr>
        <w:autoSpaceDE/>
        <w:autoSpaceDN/>
        <w:ind w:left="284" w:right="6" w:hanging="284"/>
        <w:jc w:val="both"/>
        <w:rPr>
          <w:rFonts w:eastAsia="Times New Roman" w:cs="Times New Roman"/>
          <w:sz w:val="16"/>
          <w:szCs w:val="16"/>
        </w:rPr>
      </w:pPr>
      <w:r w:rsidRPr="00550DB3">
        <w:rPr>
          <w:rFonts w:eastAsia="Times New Roman" w:cs="Times New Roman"/>
          <w:sz w:val="16"/>
          <w:szCs w:val="16"/>
        </w:rPr>
        <w:t xml:space="preserve">Recusación. A partir del día siguiente a la publicación de las listas definitivas de aspirantes admitidos y excluidos, y salvo que en este momento no conocieran la circunstancia inhabilitante, los aspirantes dispondrán de un plazo de cinco días hábiles para recusar a los distintos miembros en el caso de que se diera alguno de los supuestos previstos en el artículo 23.2 de la LRJSP o alguna de las circunstancias referidas en el apartado 5 de este artículo. El recusado deberá manifestar en el día siguiente al de la fecha de conocimiento de su recusación si se da o no en él la causa alegada. Si el recusado negara la causa, el/la Sr/a. Rector/a. resolverá en el plazo de tres días hábiles, previos los informes y comprobaciones que considere oportunos. El incidente de recusación, hasta su resolución, suspenderá el proceso selectivo. </w:t>
      </w:r>
    </w:p>
    <w:p w14:paraId="6E629354" w14:textId="77777777" w:rsidR="00550DB3" w:rsidRPr="00550DB3" w:rsidRDefault="00550DB3" w:rsidP="00550DB3">
      <w:pPr>
        <w:widowControl/>
        <w:numPr>
          <w:ilvl w:val="0"/>
          <w:numId w:val="16"/>
        </w:numPr>
        <w:autoSpaceDE/>
        <w:autoSpaceDN/>
        <w:ind w:left="284" w:right="6" w:hanging="284"/>
        <w:jc w:val="both"/>
        <w:rPr>
          <w:rFonts w:eastAsia="Times New Roman" w:cs="Times New Roman"/>
          <w:sz w:val="16"/>
          <w:szCs w:val="16"/>
        </w:rPr>
      </w:pPr>
      <w:r w:rsidRPr="00550DB3">
        <w:rPr>
          <w:rFonts w:eastAsia="Times New Roman" w:cs="Times New Roman"/>
          <w:sz w:val="16"/>
          <w:szCs w:val="16"/>
        </w:rPr>
        <w:t>En los casos de abstención, renuncia o recusación de alguno de los miembros de la Comisión Titular, será sustituido por el suplente que corresponda. En el caso de que también en el miembro suplente concurriera alguno de los casos citados anteriormente, el/la Sr/a. Rector/a, o por delegación el/la Sr/a. Vicerrector/a competente en materia de Profesorado, procederá a nombrar un nuevo suplente, a partir del resultado del correspondiente sorteo, atendiendo al orden de reserva establecido en el mismo. En el caso excepcional en que los miembros sorteados no pudieran constituir una Comisión valida, el Consejo de Departamento implicado deberá efectuar una nueva propuesta de listados cualificados para un nuevo sorteo.</w:t>
      </w:r>
    </w:p>
    <w:p w14:paraId="336C7921" w14:textId="655065C3" w:rsidR="00BE51A8" w:rsidRPr="00550DB3" w:rsidRDefault="00BE51A8" w:rsidP="00550DB3">
      <w:pPr>
        <w:widowControl/>
        <w:autoSpaceDE/>
        <w:autoSpaceDN/>
        <w:ind w:right="91"/>
        <w:jc w:val="both"/>
        <w:rPr>
          <w:rFonts w:eastAsia="Calibri" w:cs="Calibri"/>
          <w:sz w:val="10"/>
          <w:szCs w:val="10"/>
        </w:rPr>
      </w:pPr>
    </w:p>
    <w:sectPr w:rsidR="00BE51A8" w:rsidRPr="00550DB3" w:rsidSect="00A123A4">
      <w:headerReference w:type="default" r:id="rId10"/>
      <w:footerReference w:type="default" r:id="rId11"/>
      <w:pgSz w:w="11900" w:h="16840"/>
      <w:pgMar w:top="1959" w:right="1270" w:bottom="1276" w:left="1559" w:header="0" w:footer="19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AE688" w14:textId="77777777" w:rsidR="009617C9" w:rsidRDefault="009617C9" w:rsidP="003336CB">
      <w:r>
        <w:separator/>
      </w:r>
    </w:p>
  </w:endnote>
  <w:endnote w:type="continuationSeparator" w:id="0">
    <w:p w14:paraId="00718DF9" w14:textId="77777777" w:rsidR="009617C9" w:rsidRDefault="009617C9" w:rsidP="0033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95FE3" w14:textId="77777777" w:rsidR="00F0303B" w:rsidRDefault="00F0303B">
    <w:pPr>
      <w:pStyle w:val="Piedepgina"/>
    </w:pPr>
    <w:r>
      <w:rPr>
        <w:noProof/>
        <w:lang w:eastAsia="es-ES"/>
      </w:rPr>
      <w:drawing>
        <wp:anchor distT="0" distB="0" distL="114300" distR="114300" simplePos="0" relativeHeight="251663871" behindDoc="0" locked="0" layoutInCell="1" allowOverlap="1" wp14:anchorId="00EF5B67" wp14:editId="799232F1">
          <wp:simplePos x="0" y="0"/>
          <wp:positionH relativeFrom="column">
            <wp:posOffset>635</wp:posOffset>
          </wp:positionH>
          <wp:positionV relativeFrom="paragraph">
            <wp:posOffset>772795</wp:posOffset>
          </wp:positionV>
          <wp:extent cx="5747385" cy="173990"/>
          <wp:effectExtent l="0" t="0" r="0" b="3810"/>
          <wp:wrapNone/>
          <wp:docPr id="123" name="Imagen 123" descr="DATOS:intdea confi:Universidad:logotipo universidad 2022:word:noviembre 2023:fondo-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OS:intdea confi:Universidad:logotipo universidad 2022:word:noviembre 2023:fondo-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7385" cy="17399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65408" behindDoc="0" locked="0" layoutInCell="1" allowOverlap="1" wp14:anchorId="78B92E0D" wp14:editId="7328A0AE">
              <wp:simplePos x="0" y="0"/>
              <wp:positionH relativeFrom="column">
                <wp:posOffset>0</wp:posOffset>
              </wp:positionH>
              <wp:positionV relativeFrom="paragraph">
                <wp:posOffset>772795</wp:posOffset>
              </wp:positionV>
              <wp:extent cx="4987290" cy="2286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98729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46B8BC" w14:textId="77777777" w:rsidR="00F0303B" w:rsidRPr="00106F2D" w:rsidRDefault="00F0303B" w:rsidP="0083262B">
                          <w:pPr>
                            <w:rPr>
                              <w:color w:val="A6A6A6"/>
                              <w:sz w:val="16"/>
                            </w:rPr>
                          </w:pPr>
                          <w:r w:rsidRPr="00106F2D">
                            <w:rPr>
                              <w:color w:val="A6A6A6"/>
                              <w:sz w:val="14"/>
                              <w:szCs w:val="20"/>
                            </w:rPr>
                            <w:t xml:space="preserve">Dirección: Avda. Facultad 25 – 24004 - León </w:t>
                          </w:r>
                          <w:r w:rsidRPr="0083262B">
                            <w:rPr>
                              <w:color w:val="16A705"/>
                              <w:sz w:val="14"/>
                              <w:szCs w:val="20"/>
                            </w:rPr>
                            <w:t>|</w:t>
                          </w:r>
                          <w:r w:rsidRPr="00106F2D">
                            <w:rPr>
                              <w:color w:val="A6A6A6"/>
                              <w:sz w:val="14"/>
                              <w:szCs w:val="20"/>
                            </w:rPr>
                            <w:t xml:space="preserve"> Teléfono: 0034 987 291 988 </w:t>
                          </w:r>
                          <w:r w:rsidRPr="0083262B">
                            <w:rPr>
                              <w:color w:val="16A705"/>
                              <w:sz w:val="14"/>
                              <w:szCs w:val="20"/>
                            </w:rPr>
                            <w:t>|</w:t>
                          </w:r>
                          <w:r w:rsidRPr="00106F2D">
                            <w:rPr>
                              <w:color w:val="A6A6A6"/>
                              <w:sz w:val="14"/>
                              <w:szCs w:val="20"/>
                            </w:rPr>
                            <w:t xml:space="preserve"> Email: recvp@unileon.es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92E0D" id="_x0000_t202" coordsize="21600,21600" o:spt="202" path="m,l,21600r21600,l21600,xe">
              <v:stroke joinstyle="miter"/>
              <v:path gradientshapeok="t" o:connecttype="rect"/>
            </v:shapetype>
            <v:shape id="Cuadro de texto 2" o:spid="_x0000_s1027" type="#_x0000_t202" style="position:absolute;margin-left:0;margin-top:60.85pt;width:392.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" filled="f" stroked="f">
              <v:textbox>
                <w:txbxContent>
                  <w:p w14:paraId="4D46B8BC" w14:textId="77777777" w:rsidR="00F0303B" w:rsidRPr="00106F2D" w:rsidRDefault="00F0303B" w:rsidP="0083262B">
                    <w:pPr>
                      <w:rPr>
                        <w:color w:val="A6A6A6"/>
                        <w:sz w:val="16"/>
                      </w:rPr>
                    </w:pPr>
                    <w:r w:rsidRPr="00106F2D">
                      <w:rPr>
                        <w:color w:val="A6A6A6"/>
                        <w:sz w:val="14"/>
                        <w:szCs w:val="20"/>
                      </w:rPr>
                      <w:t xml:space="preserve">Dirección: Avda. Facultad 25 – 24004 - León </w:t>
                    </w:r>
                    <w:r w:rsidRPr="0083262B">
                      <w:rPr>
                        <w:color w:val="16A705"/>
                        <w:sz w:val="14"/>
                        <w:szCs w:val="20"/>
                      </w:rPr>
                      <w:t>|</w:t>
                    </w:r>
                    <w:r w:rsidRPr="00106F2D">
                      <w:rPr>
                        <w:color w:val="A6A6A6"/>
                        <w:sz w:val="14"/>
                        <w:szCs w:val="20"/>
                      </w:rPr>
                      <w:t xml:space="preserve"> Teléfono: 0034 987 291 988 </w:t>
                    </w:r>
                    <w:r w:rsidRPr="0083262B">
                      <w:rPr>
                        <w:color w:val="16A705"/>
                        <w:sz w:val="14"/>
                        <w:szCs w:val="20"/>
                      </w:rPr>
                      <w:t>|</w:t>
                    </w:r>
                    <w:r w:rsidRPr="00106F2D">
                      <w:rPr>
                        <w:color w:val="A6A6A6"/>
                        <w:sz w:val="14"/>
                        <w:szCs w:val="20"/>
                      </w:rPr>
                      <w:t xml:space="preserve"> Email: recvp@unileon.es</w:t>
                    </w:r>
                  </w:p>
                </w:txbxContent>
              </v:textbox>
            </v:shape>
          </w:pict>
        </mc:Fallback>
      </mc:AlternateContent>
    </w:r>
    <w:r>
      <w:rPr>
        <w:noProof/>
        <w:lang w:eastAsia="es-ES"/>
      </w:rPr>
      <w:drawing>
        <wp:anchor distT="0" distB="0" distL="114300" distR="114300" simplePos="0" relativeHeight="251666432" behindDoc="0" locked="0" layoutInCell="1" allowOverlap="1" wp14:anchorId="78A92C11" wp14:editId="0D0C87EF">
          <wp:simplePos x="0" y="0"/>
          <wp:positionH relativeFrom="column">
            <wp:posOffset>2628900</wp:posOffset>
          </wp:positionH>
          <wp:positionV relativeFrom="paragraph">
            <wp:posOffset>86995</wp:posOffset>
          </wp:positionV>
          <wp:extent cx="539496" cy="609600"/>
          <wp:effectExtent l="0" t="0" r="0" b="0"/>
          <wp:wrapNone/>
          <wp:docPr id="124" name="Imagen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n-footer.jpg"/>
                  <pic:cNvPicPr/>
                </pic:nvPicPr>
                <pic:blipFill>
                  <a:blip r:embed="rId2">
                    <a:extLst>
                      <a:ext uri="{28A0092B-C50C-407E-A947-70E740481C1C}">
                        <a14:useLocalDpi xmlns:a14="http://schemas.microsoft.com/office/drawing/2010/main" val="0"/>
                      </a:ext>
                    </a:extLst>
                  </a:blip>
                  <a:stretch>
                    <a:fillRect/>
                  </a:stretch>
                </pic:blipFill>
                <pic:spPr>
                  <a:xfrm>
                    <a:off x="0" y="0"/>
                    <a:ext cx="539496" cy="609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3BB02" w14:textId="77777777" w:rsidR="009617C9" w:rsidRDefault="009617C9" w:rsidP="003336CB">
      <w:r>
        <w:separator/>
      </w:r>
    </w:p>
  </w:footnote>
  <w:footnote w:type="continuationSeparator" w:id="0">
    <w:p w14:paraId="42AEC8D2" w14:textId="77777777" w:rsidR="009617C9" w:rsidRDefault="009617C9" w:rsidP="003336CB">
      <w:r>
        <w:continuationSeparator/>
      </w:r>
    </w:p>
  </w:footnote>
  <w:footnote w:id="1">
    <w:p w14:paraId="713925EA" w14:textId="3136311C" w:rsidR="004D217A" w:rsidRPr="004D217A" w:rsidRDefault="004D217A">
      <w:pPr>
        <w:pStyle w:val="Textonotapie"/>
        <w:rPr>
          <w:sz w:val="12"/>
          <w:szCs w:val="12"/>
        </w:rPr>
      </w:pPr>
      <w:r w:rsidRPr="004D217A">
        <w:rPr>
          <w:rStyle w:val="Refdenotaalpie"/>
          <w:sz w:val="12"/>
          <w:szCs w:val="12"/>
        </w:rPr>
        <w:footnoteRef/>
      </w:r>
      <w:r w:rsidRPr="004D217A">
        <w:rPr>
          <w:sz w:val="12"/>
          <w:szCs w:val="12"/>
        </w:rPr>
        <w:t xml:space="preserve"> No se considerará como coautoría el hecho de haber publicado capítulos o trabajos con firma propia e independiente en un mismo libro o revista, ni ser uno de ellos director o coordinador de una obra en la que no exista una publicación conjunta.</w:t>
      </w:r>
    </w:p>
    <w:p w14:paraId="2AF42E75" w14:textId="77777777" w:rsidR="004D217A" w:rsidRPr="004D217A" w:rsidRDefault="004D217A">
      <w:pPr>
        <w:pStyle w:val="Textonotapie"/>
        <w:rPr>
          <w:sz w:val="12"/>
          <w:szCs w:val="12"/>
        </w:rPr>
      </w:pPr>
    </w:p>
  </w:footnote>
  <w:footnote w:id="2">
    <w:p w14:paraId="6395141B" w14:textId="6C191D69" w:rsidR="004D217A" w:rsidRPr="004D217A" w:rsidRDefault="004D217A">
      <w:pPr>
        <w:pStyle w:val="Textonotapie"/>
        <w:rPr>
          <w:sz w:val="12"/>
          <w:szCs w:val="12"/>
        </w:rPr>
      </w:pPr>
      <w:r w:rsidRPr="004D217A">
        <w:rPr>
          <w:rStyle w:val="Refdenotaalpie"/>
          <w:sz w:val="12"/>
          <w:szCs w:val="12"/>
        </w:rPr>
        <w:footnoteRef/>
      </w:r>
      <w:r w:rsidRPr="004D217A">
        <w:rPr>
          <w:sz w:val="12"/>
          <w:szCs w:val="12"/>
        </w:rPr>
        <w:t xml:space="preserve"> Sólo se tendrán en cuenta a estos efectos los proyectos o contratos de investigación que estén en vigor a la fecha de constitución de la Comisión.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01B92" w14:textId="77777777" w:rsidR="00F0303B" w:rsidRDefault="00F0303B" w:rsidP="003336CB">
    <w:pPr>
      <w:pStyle w:val="Encabezado"/>
    </w:pPr>
    <w:r>
      <w:rPr>
        <w:noProof/>
        <w:lang w:eastAsia="es-ES"/>
      </w:rPr>
      <mc:AlternateContent>
        <mc:Choice Requires="wps">
          <w:drawing>
            <wp:anchor distT="0" distB="0" distL="114300" distR="114300" simplePos="0" relativeHeight="251660288" behindDoc="0" locked="0" layoutInCell="1" allowOverlap="1" wp14:anchorId="782A63EB" wp14:editId="0D482F53">
              <wp:simplePos x="0" y="0"/>
              <wp:positionH relativeFrom="column">
                <wp:posOffset>1981835</wp:posOffset>
              </wp:positionH>
              <wp:positionV relativeFrom="paragraph">
                <wp:posOffset>342900</wp:posOffset>
              </wp:positionV>
              <wp:extent cx="3721100" cy="9906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3721100" cy="990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C783C3" w14:textId="77777777" w:rsidR="00F0303B" w:rsidRDefault="00F0303B" w:rsidP="00372077">
                          <w:pPr>
                            <w:jc w:val="right"/>
                            <w:rPr>
                              <w:sz w:val="14"/>
                              <w:szCs w:val="20"/>
                            </w:rPr>
                          </w:pPr>
                        </w:p>
                        <w:p w14:paraId="6516A28F" w14:textId="77777777" w:rsidR="00F0303B" w:rsidRDefault="00F0303B" w:rsidP="00372077">
                          <w:pPr>
                            <w:jc w:val="right"/>
                            <w:rPr>
                              <w:sz w:val="14"/>
                              <w:szCs w:val="20"/>
                            </w:rPr>
                          </w:pPr>
                        </w:p>
                        <w:p w14:paraId="3067362C" w14:textId="77777777" w:rsidR="00F0303B" w:rsidRPr="00C34DCB" w:rsidRDefault="00F0303B" w:rsidP="00372077">
                          <w:pPr>
                            <w:jc w:val="right"/>
                            <w:rPr>
                              <w:i/>
                              <w:sz w:val="16"/>
                            </w:rPr>
                          </w:pPr>
                          <w:r w:rsidRPr="00C34DCB">
                            <w:rPr>
                              <w:sz w:val="14"/>
                              <w:szCs w:val="20"/>
                            </w:rPr>
                            <w:t>Vicerrectorado</w:t>
                          </w:r>
                          <w:r>
                            <w:rPr>
                              <w:sz w:val="14"/>
                              <w:szCs w:val="20"/>
                            </w:rPr>
                            <w:t xml:space="preserve"> de Profesorado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2A63EB" id="_x0000_t202" coordsize="21600,21600" o:spt="202" path="m,l,21600r21600,l21600,xe">
              <v:stroke joinstyle="miter"/>
              <v:path gradientshapeok="t" o:connecttype="rect"/>
            </v:shapetype>
            <v:shape id="Cuadro de texto 1" o:spid="_x0000_s1026" type="#_x0000_t202" style="position:absolute;margin-left:156.05pt;margin-top:27pt;width:293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" filled="f" stroked="f">
              <v:textbox>
                <w:txbxContent>
                  <w:p w14:paraId="34C783C3" w14:textId="77777777" w:rsidR="00F0303B" w:rsidRDefault="00F0303B" w:rsidP="00372077">
                    <w:pPr>
                      <w:jc w:val="right"/>
                      <w:rPr>
                        <w:sz w:val="14"/>
                        <w:szCs w:val="20"/>
                      </w:rPr>
                    </w:pPr>
                  </w:p>
                  <w:p w14:paraId="6516A28F" w14:textId="77777777" w:rsidR="00F0303B" w:rsidRDefault="00F0303B" w:rsidP="00372077">
                    <w:pPr>
                      <w:jc w:val="right"/>
                      <w:rPr>
                        <w:sz w:val="14"/>
                        <w:szCs w:val="20"/>
                      </w:rPr>
                    </w:pPr>
                  </w:p>
                  <w:p w14:paraId="3067362C" w14:textId="77777777" w:rsidR="00F0303B" w:rsidRPr="00C34DCB" w:rsidRDefault="00F0303B" w:rsidP="00372077">
                    <w:pPr>
                      <w:jc w:val="right"/>
                      <w:rPr>
                        <w:i/>
                        <w:sz w:val="16"/>
                      </w:rPr>
                    </w:pPr>
                    <w:r w:rsidRPr="00C34DCB">
                      <w:rPr>
                        <w:sz w:val="14"/>
                        <w:szCs w:val="20"/>
                      </w:rPr>
                      <w:t>Vicerrectorado</w:t>
                    </w:r>
                    <w:r>
                      <w:rPr>
                        <w:sz w:val="14"/>
                        <w:szCs w:val="20"/>
                      </w:rPr>
                      <w:t xml:space="preserve"> de Profesorado</w:t>
                    </w:r>
                  </w:p>
                </w:txbxContent>
              </v:textbox>
            </v:shape>
          </w:pict>
        </mc:Fallback>
      </mc:AlternateContent>
    </w:r>
    <w:r>
      <w:rPr>
        <w:noProof/>
        <w:lang w:eastAsia="es-ES"/>
      </w:rPr>
      <w:drawing>
        <wp:anchor distT="0" distB="0" distL="114300" distR="114300" simplePos="0" relativeHeight="251663360" behindDoc="0" locked="0" layoutInCell="1" allowOverlap="1" wp14:anchorId="254C4DDC" wp14:editId="7B53A811">
          <wp:simplePos x="0" y="0"/>
          <wp:positionH relativeFrom="column">
            <wp:posOffset>-83820</wp:posOffset>
          </wp:positionH>
          <wp:positionV relativeFrom="paragraph">
            <wp:posOffset>342265</wp:posOffset>
          </wp:positionV>
          <wp:extent cx="1078865" cy="527050"/>
          <wp:effectExtent l="0" t="0" r="0" b="6350"/>
          <wp:wrapNone/>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dad-de-leon.jpg"/>
                  <pic:cNvPicPr/>
                </pic:nvPicPr>
                <pic:blipFill>
                  <a:blip r:embed="rId1">
                    <a:extLst>
                      <a:ext uri="{28A0092B-C50C-407E-A947-70E740481C1C}">
                        <a14:useLocalDpi xmlns:a14="http://schemas.microsoft.com/office/drawing/2010/main" val="0"/>
                      </a:ext>
                    </a:extLst>
                  </a:blip>
                  <a:stretch>
                    <a:fillRect/>
                  </a:stretch>
                </pic:blipFill>
                <pic:spPr>
                  <a:xfrm>
                    <a:off x="0" y="0"/>
                    <a:ext cx="1078865" cy="5270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4384" behindDoc="0" locked="0" layoutInCell="1" allowOverlap="1" wp14:anchorId="53638864" wp14:editId="2C7433AE">
          <wp:simplePos x="0" y="0"/>
          <wp:positionH relativeFrom="column">
            <wp:posOffset>5681980</wp:posOffset>
          </wp:positionH>
          <wp:positionV relativeFrom="paragraph">
            <wp:posOffset>370254</wp:posOffset>
          </wp:positionV>
          <wp:extent cx="73025" cy="718820"/>
          <wp:effectExtent l="0" t="0" r="3175" b="0"/>
          <wp:wrapNone/>
          <wp:docPr id="122" nam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de.jpg"/>
                  <pic:cNvPicPr/>
                </pic:nvPicPr>
                <pic:blipFill>
                  <a:blip r:embed="rId2">
                    <a:extLst>
                      <a:ext uri="{28A0092B-C50C-407E-A947-70E740481C1C}">
                        <a14:useLocalDpi xmlns:a14="http://schemas.microsoft.com/office/drawing/2010/main" val="0"/>
                      </a:ext>
                    </a:extLst>
                  </a:blip>
                  <a:stretch>
                    <a:fillRect/>
                  </a:stretch>
                </pic:blipFill>
                <pic:spPr>
                  <a:xfrm>
                    <a:off x="0" y="0"/>
                    <a:ext cx="73025" cy="7188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30524"/>
    <w:multiLevelType w:val="hybridMultilevel"/>
    <w:tmpl w:val="84985E28"/>
    <w:lvl w:ilvl="0" w:tplc="0D6093DC">
      <w:start w:val="1"/>
      <w:numFmt w:val="decimal"/>
      <w:lvlText w:val="%1"/>
      <w:lvlJc w:val="left"/>
      <w:pPr>
        <w:ind w:left="3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C69E48B0">
      <w:start w:val="1"/>
      <w:numFmt w:val="lowerLetter"/>
      <w:lvlText w:val="%2"/>
      <w:lvlJc w:val="left"/>
      <w:pPr>
        <w:ind w:left="49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FC6EB4F2">
      <w:start w:val="1"/>
      <w:numFmt w:val="lowerRoman"/>
      <w:lvlText w:val="%3"/>
      <w:lvlJc w:val="left"/>
      <w:pPr>
        <w:ind w:left="631"/>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82F0D008">
      <w:start w:val="1"/>
      <w:numFmt w:val="lowerLetter"/>
      <w:lvlRestart w:val="0"/>
      <w:lvlText w:val="%4)"/>
      <w:lvlJc w:val="left"/>
      <w:pPr>
        <w:ind w:left="1241"/>
      </w:pPr>
      <w:rPr>
        <w:rFonts w:ascii="Trebuchet MS" w:eastAsia="Trebuchet MS" w:hAnsi="Trebuchet MS" w:cs="Trebuchet MS"/>
        <w:b w:val="0"/>
        <w:i w:val="0"/>
        <w:strike w:val="0"/>
        <w:dstrike w:val="0"/>
        <w:color w:val="000000"/>
        <w:sz w:val="16"/>
        <w:szCs w:val="16"/>
        <w:u w:val="none" w:color="000000"/>
        <w:bdr w:val="none" w:sz="0" w:space="0" w:color="auto"/>
        <w:shd w:val="clear" w:color="auto" w:fill="auto"/>
        <w:vertAlign w:val="baseline"/>
      </w:rPr>
    </w:lvl>
    <w:lvl w:ilvl="4" w:tplc="57D2AA5C">
      <w:start w:val="1"/>
      <w:numFmt w:val="lowerLetter"/>
      <w:lvlText w:val="%5"/>
      <w:lvlJc w:val="left"/>
      <w:pPr>
        <w:ind w:left="148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08F02E6A">
      <w:start w:val="1"/>
      <w:numFmt w:val="lowerRoman"/>
      <w:lvlText w:val="%6"/>
      <w:lvlJc w:val="left"/>
      <w:pPr>
        <w:ind w:left="220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DFD22846">
      <w:start w:val="1"/>
      <w:numFmt w:val="decimal"/>
      <w:lvlText w:val="%7"/>
      <w:lvlJc w:val="left"/>
      <w:pPr>
        <w:ind w:left="292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7A80E4AC">
      <w:start w:val="1"/>
      <w:numFmt w:val="lowerLetter"/>
      <w:lvlText w:val="%8"/>
      <w:lvlJc w:val="left"/>
      <w:pPr>
        <w:ind w:left="364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2176F328">
      <w:start w:val="1"/>
      <w:numFmt w:val="lowerRoman"/>
      <w:lvlText w:val="%9"/>
      <w:lvlJc w:val="left"/>
      <w:pPr>
        <w:ind w:left="436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4A10E8"/>
    <w:multiLevelType w:val="hybridMultilevel"/>
    <w:tmpl w:val="6A5CB27C"/>
    <w:lvl w:ilvl="0" w:tplc="A754D9E2">
      <w:start w:val="1"/>
      <w:numFmt w:val="decimal"/>
      <w:suff w:val="space"/>
      <w:lvlText w:val="%1."/>
      <w:lvlJc w:val="left"/>
      <w:pPr>
        <w:ind w:left="404" w:hanging="286"/>
      </w:pPr>
      <w:rPr>
        <w:rFonts w:hint="default"/>
        <w:b w:val="0"/>
        <w:bCs w:val="0"/>
        <w:i w:val="0"/>
        <w:iCs w:val="0"/>
        <w:spacing w:val="-2"/>
        <w:w w:val="100"/>
        <w:sz w:val="24"/>
        <w:szCs w:val="24"/>
        <w:lang w:val="es-ES" w:eastAsia="en-US" w:bidi="ar-SA"/>
      </w:rPr>
    </w:lvl>
    <w:lvl w:ilvl="1" w:tplc="BC268696">
      <w:numFmt w:val="bullet"/>
      <w:lvlText w:val="-"/>
      <w:lvlJc w:val="left"/>
      <w:pPr>
        <w:ind w:left="1050" w:hanging="360"/>
      </w:pPr>
      <w:rPr>
        <w:rFonts w:ascii="Trebuchet MS" w:eastAsia="Trebuchet MS" w:hAnsi="Trebuchet MS" w:cs="Trebuchet MS" w:hint="default"/>
        <w:b w:val="0"/>
        <w:bCs w:val="0"/>
        <w:i w:val="0"/>
        <w:iCs w:val="0"/>
        <w:spacing w:val="0"/>
        <w:w w:val="100"/>
        <w:sz w:val="24"/>
        <w:szCs w:val="24"/>
        <w:lang w:val="es-ES" w:eastAsia="en-US" w:bidi="ar-SA"/>
      </w:rPr>
    </w:lvl>
    <w:lvl w:ilvl="2" w:tplc="97F87D74">
      <w:numFmt w:val="bullet"/>
      <w:lvlText w:val="•"/>
      <w:lvlJc w:val="left"/>
      <w:pPr>
        <w:ind w:left="1920" w:hanging="360"/>
      </w:pPr>
      <w:rPr>
        <w:rFonts w:hint="default"/>
        <w:lang w:val="es-ES" w:eastAsia="en-US" w:bidi="ar-SA"/>
      </w:rPr>
    </w:lvl>
    <w:lvl w:ilvl="3" w:tplc="3DAC52A0">
      <w:numFmt w:val="bullet"/>
      <w:lvlText w:val="•"/>
      <w:lvlJc w:val="left"/>
      <w:pPr>
        <w:ind w:left="2780" w:hanging="360"/>
      </w:pPr>
      <w:rPr>
        <w:rFonts w:hint="default"/>
        <w:lang w:val="es-ES" w:eastAsia="en-US" w:bidi="ar-SA"/>
      </w:rPr>
    </w:lvl>
    <w:lvl w:ilvl="4" w:tplc="5284EF76">
      <w:numFmt w:val="bullet"/>
      <w:lvlText w:val="•"/>
      <w:lvlJc w:val="left"/>
      <w:pPr>
        <w:ind w:left="3640" w:hanging="360"/>
      </w:pPr>
      <w:rPr>
        <w:rFonts w:hint="default"/>
        <w:lang w:val="es-ES" w:eastAsia="en-US" w:bidi="ar-SA"/>
      </w:rPr>
    </w:lvl>
    <w:lvl w:ilvl="5" w:tplc="0E8699F6">
      <w:numFmt w:val="bullet"/>
      <w:lvlText w:val="•"/>
      <w:lvlJc w:val="left"/>
      <w:pPr>
        <w:ind w:left="4500" w:hanging="360"/>
      </w:pPr>
      <w:rPr>
        <w:rFonts w:hint="default"/>
        <w:lang w:val="es-ES" w:eastAsia="en-US" w:bidi="ar-SA"/>
      </w:rPr>
    </w:lvl>
    <w:lvl w:ilvl="6" w:tplc="DA546C6E">
      <w:numFmt w:val="bullet"/>
      <w:lvlText w:val="•"/>
      <w:lvlJc w:val="left"/>
      <w:pPr>
        <w:ind w:left="5360" w:hanging="360"/>
      </w:pPr>
      <w:rPr>
        <w:rFonts w:hint="default"/>
        <w:lang w:val="es-ES" w:eastAsia="en-US" w:bidi="ar-SA"/>
      </w:rPr>
    </w:lvl>
    <w:lvl w:ilvl="7" w:tplc="38208848">
      <w:numFmt w:val="bullet"/>
      <w:lvlText w:val="•"/>
      <w:lvlJc w:val="left"/>
      <w:pPr>
        <w:ind w:left="6220" w:hanging="360"/>
      </w:pPr>
      <w:rPr>
        <w:rFonts w:hint="default"/>
        <w:lang w:val="es-ES" w:eastAsia="en-US" w:bidi="ar-SA"/>
      </w:rPr>
    </w:lvl>
    <w:lvl w:ilvl="8" w:tplc="ABC2C87C">
      <w:numFmt w:val="bullet"/>
      <w:lvlText w:val="•"/>
      <w:lvlJc w:val="left"/>
      <w:pPr>
        <w:ind w:left="7080" w:hanging="360"/>
      </w:pPr>
      <w:rPr>
        <w:rFonts w:hint="default"/>
        <w:lang w:val="es-ES" w:eastAsia="en-US" w:bidi="ar-SA"/>
      </w:rPr>
    </w:lvl>
  </w:abstractNum>
  <w:abstractNum w:abstractNumId="2" w15:restartNumberingAfterBreak="0">
    <w:nsid w:val="0F5575AC"/>
    <w:multiLevelType w:val="hybridMultilevel"/>
    <w:tmpl w:val="A4922498"/>
    <w:lvl w:ilvl="0" w:tplc="D6A2A468">
      <w:start w:val="1"/>
      <w:numFmt w:val="decimal"/>
      <w:suff w:val="space"/>
      <w:lvlText w:val="%1."/>
      <w:lvlJc w:val="left"/>
      <w:pPr>
        <w:ind w:left="397" w:hanging="279"/>
      </w:pPr>
      <w:rPr>
        <w:rFonts w:hint="default"/>
        <w:b/>
        <w:bCs/>
        <w:i w:val="0"/>
        <w:iCs w:val="0"/>
        <w:spacing w:val="0"/>
        <w:w w:val="100"/>
        <w:sz w:val="22"/>
        <w:szCs w:val="22"/>
        <w:lang w:val="es-ES" w:eastAsia="en-US" w:bidi="ar-SA"/>
      </w:rPr>
    </w:lvl>
    <w:lvl w:ilvl="1" w:tplc="C588A7AC">
      <w:numFmt w:val="bullet"/>
      <w:lvlText w:val="•"/>
      <w:lvlJc w:val="left"/>
      <w:pPr>
        <w:ind w:left="1240" w:hanging="279"/>
      </w:pPr>
      <w:rPr>
        <w:rFonts w:hint="default"/>
        <w:lang w:val="es-ES" w:eastAsia="en-US" w:bidi="ar-SA"/>
      </w:rPr>
    </w:lvl>
    <w:lvl w:ilvl="2" w:tplc="13144FB0">
      <w:numFmt w:val="bullet"/>
      <w:lvlText w:val="•"/>
      <w:lvlJc w:val="left"/>
      <w:pPr>
        <w:ind w:left="2080" w:hanging="279"/>
      </w:pPr>
      <w:rPr>
        <w:rFonts w:hint="default"/>
        <w:lang w:val="es-ES" w:eastAsia="en-US" w:bidi="ar-SA"/>
      </w:rPr>
    </w:lvl>
    <w:lvl w:ilvl="3" w:tplc="7820D284">
      <w:numFmt w:val="bullet"/>
      <w:lvlText w:val="•"/>
      <w:lvlJc w:val="left"/>
      <w:pPr>
        <w:ind w:left="2920" w:hanging="279"/>
      </w:pPr>
      <w:rPr>
        <w:rFonts w:hint="default"/>
        <w:lang w:val="es-ES" w:eastAsia="en-US" w:bidi="ar-SA"/>
      </w:rPr>
    </w:lvl>
    <w:lvl w:ilvl="4" w:tplc="C598039A">
      <w:numFmt w:val="bullet"/>
      <w:lvlText w:val="•"/>
      <w:lvlJc w:val="left"/>
      <w:pPr>
        <w:ind w:left="3760" w:hanging="279"/>
      </w:pPr>
      <w:rPr>
        <w:rFonts w:hint="default"/>
        <w:lang w:val="es-ES" w:eastAsia="en-US" w:bidi="ar-SA"/>
      </w:rPr>
    </w:lvl>
    <w:lvl w:ilvl="5" w:tplc="8D9ABA30">
      <w:numFmt w:val="bullet"/>
      <w:lvlText w:val="•"/>
      <w:lvlJc w:val="left"/>
      <w:pPr>
        <w:ind w:left="4600" w:hanging="279"/>
      </w:pPr>
      <w:rPr>
        <w:rFonts w:hint="default"/>
        <w:lang w:val="es-ES" w:eastAsia="en-US" w:bidi="ar-SA"/>
      </w:rPr>
    </w:lvl>
    <w:lvl w:ilvl="6" w:tplc="64A454CC">
      <w:numFmt w:val="bullet"/>
      <w:lvlText w:val="•"/>
      <w:lvlJc w:val="left"/>
      <w:pPr>
        <w:ind w:left="5440" w:hanging="279"/>
      </w:pPr>
      <w:rPr>
        <w:rFonts w:hint="default"/>
        <w:lang w:val="es-ES" w:eastAsia="en-US" w:bidi="ar-SA"/>
      </w:rPr>
    </w:lvl>
    <w:lvl w:ilvl="7" w:tplc="6EF8BA9C">
      <w:numFmt w:val="bullet"/>
      <w:lvlText w:val="•"/>
      <w:lvlJc w:val="left"/>
      <w:pPr>
        <w:ind w:left="6280" w:hanging="279"/>
      </w:pPr>
      <w:rPr>
        <w:rFonts w:hint="default"/>
        <w:lang w:val="es-ES" w:eastAsia="en-US" w:bidi="ar-SA"/>
      </w:rPr>
    </w:lvl>
    <w:lvl w:ilvl="8" w:tplc="6DE0AA8C">
      <w:numFmt w:val="bullet"/>
      <w:lvlText w:val="•"/>
      <w:lvlJc w:val="left"/>
      <w:pPr>
        <w:ind w:left="7120" w:hanging="279"/>
      </w:pPr>
      <w:rPr>
        <w:rFonts w:hint="default"/>
        <w:lang w:val="es-ES" w:eastAsia="en-US" w:bidi="ar-SA"/>
      </w:rPr>
    </w:lvl>
  </w:abstractNum>
  <w:abstractNum w:abstractNumId="3" w15:restartNumberingAfterBreak="0">
    <w:nsid w:val="127F5583"/>
    <w:multiLevelType w:val="hybridMultilevel"/>
    <w:tmpl w:val="8C0E9274"/>
    <w:lvl w:ilvl="0" w:tplc="E362DE72">
      <w:start w:val="22"/>
      <w:numFmt w:val="decimal"/>
      <w:lvlText w:val="%1."/>
      <w:lvlJc w:val="left"/>
      <w:pPr>
        <w:ind w:left="690" w:hanging="411"/>
      </w:pPr>
      <w:rPr>
        <w:rFonts w:ascii="Trebuchet MS" w:eastAsia="Trebuchet MS" w:hAnsi="Trebuchet MS" w:cs="Trebuchet MS" w:hint="default"/>
        <w:b w:val="0"/>
        <w:bCs w:val="0"/>
        <w:i w:val="0"/>
        <w:iCs w:val="0"/>
        <w:spacing w:val="-1"/>
        <w:w w:val="100"/>
        <w:sz w:val="24"/>
        <w:szCs w:val="24"/>
        <w:lang w:val="es-ES" w:eastAsia="en-US" w:bidi="ar-SA"/>
      </w:rPr>
    </w:lvl>
    <w:lvl w:ilvl="1" w:tplc="757C7596">
      <w:numFmt w:val="bullet"/>
      <w:lvlText w:val="-"/>
      <w:lvlJc w:val="left"/>
      <w:pPr>
        <w:ind w:left="1050" w:hanging="360"/>
      </w:pPr>
      <w:rPr>
        <w:rFonts w:ascii="Trebuchet MS" w:eastAsia="Trebuchet MS" w:hAnsi="Trebuchet MS" w:cs="Trebuchet MS" w:hint="default"/>
        <w:b w:val="0"/>
        <w:bCs w:val="0"/>
        <w:i w:val="0"/>
        <w:iCs w:val="0"/>
        <w:spacing w:val="0"/>
        <w:w w:val="100"/>
        <w:sz w:val="24"/>
        <w:szCs w:val="24"/>
        <w:lang w:val="es-ES" w:eastAsia="en-US" w:bidi="ar-SA"/>
      </w:rPr>
    </w:lvl>
    <w:lvl w:ilvl="2" w:tplc="8B32A00C">
      <w:numFmt w:val="bullet"/>
      <w:lvlText w:val="•"/>
      <w:lvlJc w:val="left"/>
      <w:pPr>
        <w:ind w:left="1920" w:hanging="360"/>
      </w:pPr>
      <w:rPr>
        <w:rFonts w:hint="default"/>
        <w:lang w:val="es-ES" w:eastAsia="en-US" w:bidi="ar-SA"/>
      </w:rPr>
    </w:lvl>
    <w:lvl w:ilvl="3" w:tplc="63B45750">
      <w:numFmt w:val="bullet"/>
      <w:lvlText w:val="•"/>
      <w:lvlJc w:val="left"/>
      <w:pPr>
        <w:ind w:left="2780" w:hanging="360"/>
      </w:pPr>
      <w:rPr>
        <w:rFonts w:hint="default"/>
        <w:lang w:val="es-ES" w:eastAsia="en-US" w:bidi="ar-SA"/>
      </w:rPr>
    </w:lvl>
    <w:lvl w:ilvl="4" w:tplc="FC644AAE">
      <w:numFmt w:val="bullet"/>
      <w:lvlText w:val="•"/>
      <w:lvlJc w:val="left"/>
      <w:pPr>
        <w:ind w:left="3640" w:hanging="360"/>
      </w:pPr>
      <w:rPr>
        <w:rFonts w:hint="default"/>
        <w:lang w:val="es-ES" w:eastAsia="en-US" w:bidi="ar-SA"/>
      </w:rPr>
    </w:lvl>
    <w:lvl w:ilvl="5" w:tplc="4796AE28">
      <w:numFmt w:val="bullet"/>
      <w:lvlText w:val="•"/>
      <w:lvlJc w:val="left"/>
      <w:pPr>
        <w:ind w:left="4500" w:hanging="360"/>
      </w:pPr>
      <w:rPr>
        <w:rFonts w:hint="default"/>
        <w:lang w:val="es-ES" w:eastAsia="en-US" w:bidi="ar-SA"/>
      </w:rPr>
    </w:lvl>
    <w:lvl w:ilvl="6" w:tplc="D2105A7A">
      <w:numFmt w:val="bullet"/>
      <w:lvlText w:val="•"/>
      <w:lvlJc w:val="left"/>
      <w:pPr>
        <w:ind w:left="5360" w:hanging="360"/>
      </w:pPr>
      <w:rPr>
        <w:rFonts w:hint="default"/>
        <w:lang w:val="es-ES" w:eastAsia="en-US" w:bidi="ar-SA"/>
      </w:rPr>
    </w:lvl>
    <w:lvl w:ilvl="7" w:tplc="59C073FC">
      <w:numFmt w:val="bullet"/>
      <w:lvlText w:val="•"/>
      <w:lvlJc w:val="left"/>
      <w:pPr>
        <w:ind w:left="6220" w:hanging="360"/>
      </w:pPr>
      <w:rPr>
        <w:rFonts w:hint="default"/>
        <w:lang w:val="es-ES" w:eastAsia="en-US" w:bidi="ar-SA"/>
      </w:rPr>
    </w:lvl>
    <w:lvl w:ilvl="8" w:tplc="11C2915E">
      <w:numFmt w:val="bullet"/>
      <w:lvlText w:val="•"/>
      <w:lvlJc w:val="left"/>
      <w:pPr>
        <w:ind w:left="7080" w:hanging="360"/>
      </w:pPr>
      <w:rPr>
        <w:rFonts w:hint="default"/>
        <w:lang w:val="es-ES" w:eastAsia="en-US" w:bidi="ar-SA"/>
      </w:rPr>
    </w:lvl>
  </w:abstractNum>
  <w:abstractNum w:abstractNumId="4" w15:restartNumberingAfterBreak="0">
    <w:nsid w:val="268A3935"/>
    <w:multiLevelType w:val="hybridMultilevel"/>
    <w:tmpl w:val="3F8AF5D6"/>
    <w:lvl w:ilvl="0" w:tplc="0A085124">
      <w:numFmt w:val="bullet"/>
      <w:lvlText w:val="-"/>
      <w:lvlJc w:val="left"/>
      <w:pPr>
        <w:ind w:left="720" w:hanging="360"/>
      </w:pPr>
      <w:rPr>
        <w:rFonts w:ascii="Trebuchet MS" w:eastAsia="Trebuchet MS" w:hAnsi="Trebuchet MS" w:cs="Trebuchet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271FBB"/>
    <w:multiLevelType w:val="hybridMultilevel"/>
    <w:tmpl w:val="72104B80"/>
    <w:lvl w:ilvl="0" w:tplc="132E1EC2">
      <w:start w:val="1"/>
      <w:numFmt w:val="lowerLetter"/>
      <w:lvlText w:val="%1)"/>
      <w:lvlJc w:val="left"/>
      <w:pPr>
        <w:ind w:left="1052" w:hanging="360"/>
      </w:pPr>
      <w:rPr>
        <w:rFonts w:hint="default"/>
      </w:rPr>
    </w:lvl>
    <w:lvl w:ilvl="1" w:tplc="0C0A0019" w:tentative="1">
      <w:start w:val="1"/>
      <w:numFmt w:val="lowerLetter"/>
      <w:lvlText w:val="%2."/>
      <w:lvlJc w:val="left"/>
      <w:pPr>
        <w:ind w:left="1772" w:hanging="360"/>
      </w:pPr>
    </w:lvl>
    <w:lvl w:ilvl="2" w:tplc="0C0A001B" w:tentative="1">
      <w:start w:val="1"/>
      <w:numFmt w:val="lowerRoman"/>
      <w:lvlText w:val="%3."/>
      <w:lvlJc w:val="right"/>
      <w:pPr>
        <w:ind w:left="2492" w:hanging="180"/>
      </w:pPr>
    </w:lvl>
    <w:lvl w:ilvl="3" w:tplc="0C0A000F" w:tentative="1">
      <w:start w:val="1"/>
      <w:numFmt w:val="decimal"/>
      <w:lvlText w:val="%4."/>
      <w:lvlJc w:val="left"/>
      <w:pPr>
        <w:ind w:left="3212" w:hanging="360"/>
      </w:pPr>
    </w:lvl>
    <w:lvl w:ilvl="4" w:tplc="0C0A0019" w:tentative="1">
      <w:start w:val="1"/>
      <w:numFmt w:val="lowerLetter"/>
      <w:lvlText w:val="%5."/>
      <w:lvlJc w:val="left"/>
      <w:pPr>
        <w:ind w:left="3932" w:hanging="360"/>
      </w:pPr>
    </w:lvl>
    <w:lvl w:ilvl="5" w:tplc="0C0A001B" w:tentative="1">
      <w:start w:val="1"/>
      <w:numFmt w:val="lowerRoman"/>
      <w:lvlText w:val="%6."/>
      <w:lvlJc w:val="right"/>
      <w:pPr>
        <w:ind w:left="4652" w:hanging="180"/>
      </w:pPr>
    </w:lvl>
    <w:lvl w:ilvl="6" w:tplc="0C0A000F" w:tentative="1">
      <w:start w:val="1"/>
      <w:numFmt w:val="decimal"/>
      <w:lvlText w:val="%7."/>
      <w:lvlJc w:val="left"/>
      <w:pPr>
        <w:ind w:left="5372" w:hanging="360"/>
      </w:pPr>
    </w:lvl>
    <w:lvl w:ilvl="7" w:tplc="0C0A0019" w:tentative="1">
      <w:start w:val="1"/>
      <w:numFmt w:val="lowerLetter"/>
      <w:lvlText w:val="%8."/>
      <w:lvlJc w:val="left"/>
      <w:pPr>
        <w:ind w:left="6092" w:hanging="360"/>
      </w:pPr>
    </w:lvl>
    <w:lvl w:ilvl="8" w:tplc="0C0A001B" w:tentative="1">
      <w:start w:val="1"/>
      <w:numFmt w:val="lowerRoman"/>
      <w:lvlText w:val="%9."/>
      <w:lvlJc w:val="right"/>
      <w:pPr>
        <w:ind w:left="6812" w:hanging="180"/>
      </w:pPr>
    </w:lvl>
  </w:abstractNum>
  <w:abstractNum w:abstractNumId="6" w15:restartNumberingAfterBreak="0">
    <w:nsid w:val="2C5B5F5B"/>
    <w:multiLevelType w:val="hybridMultilevel"/>
    <w:tmpl w:val="C1F8FE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4540C3"/>
    <w:multiLevelType w:val="hybridMultilevel"/>
    <w:tmpl w:val="6776A6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0032CEA"/>
    <w:multiLevelType w:val="hybridMultilevel"/>
    <w:tmpl w:val="7D1C10E4"/>
    <w:lvl w:ilvl="0" w:tplc="791CB3B0">
      <w:start w:val="1"/>
      <w:numFmt w:val="decimal"/>
      <w:lvlText w:val="%1"/>
      <w:lvlJc w:val="left"/>
      <w:pPr>
        <w:ind w:left="3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DCB83710">
      <w:start w:val="1"/>
      <w:numFmt w:val="lowerLetter"/>
      <w:lvlText w:val="%2"/>
      <w:lvlJc w:val="left"/>
      <w:pPr>
        <w:ind w:left="47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BB32E414">
      <w:start w:val="1"/>
      <w:numFmt w:val="lowerRoman"/>
      <w:lvlText w:val="%3"/>
      <w:lvlJc w:val="left"/>
      <w:pPr>
        <w:ind w:left="58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4BA0B100">
      <w:start w:val="1"/>
      <w:numFmt w:val="decimal"/>
      <w:lvlRestart w:val="0"/>
      <w:lvlText w:val="%4."/>
      <w:lvlJc w:val="left"/>
      <w:pPr>
        <w:ind w:left="943"/>
      </w:pPr>
      <w:rPr>
        <w:rFonts w:ascii="Trebuchet MS" w:eastAsia="Trebuchet MS" w:hAnsi="Trebuchet MS" w:cs="Trebuchet MS"/>
        <w:b w:val="0"/>
        <w:i w:val="0"/>
        <w:strike w:val="0"/>
        <w:dstrike w:val="0"/>
        <w:color w:val="000000"/>
        <w:sz w:val="16"/>
        <w:szCs w:val="16"/>
        <w:u w:val="none" w:color="000000"/>
        <w:bdr w:val="none" w:sz="0" w:space="0" w:color="auto"/>
        <w:shd w:val="clear" w:color="auto" w:fill="auto"/>
        <w:vertAlign w:val="baseline"/>
      </w:rPr>
    </w:lvl>
    <w:lvl w:ilvl="4" w:tplc="964E9C1C">
      <w:start w:val="1"/>
      <w:numFmt w:val="lowerLetter"/>
      <w:lvlText w:val="%5"/>
      <w:lvlJc w:val="left"/>
      <w:pPr>
        <w:ind w:left="141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8B4C8B38">
      <w:start w:val="1"/>
      <w:numFmt w:val="lowerRoman"/>
      <w:lvlText w:val="%6"/>
      <w:lvlJc w:val="left"/>
      <w:pPr>
        <w:ind w:left="213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6F9E5DB4">
      <w:start w:val="1"/>
      <w:numFmt w:val="decimal"/>
      <w:lvlText w:val="%7"/>
      <w:lvlJc w:val="left"/>
      <w:pPr>
        <w:ind w:left="285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1576A5EE">
      <w:start w:val="1"/>
      <w:numFmt w:val="lowerLetter"/>
      <w:lvlText w:val="%8"/>
      <w:lvlJc w:val="left"/>
      <w:pPr>
        <w:ind w:left="357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2070EEB2">
      <w:start w:val="1"/>
      <w:numFmt w:val="lowerRoman"/>
      <w:lvlText w:val="%9"/>
      <w:lvlJc w:val="left"/>
      <w:pPr>
        <w:ind w:left="429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E6147EE"/>
    <w:multiLevelType w:val="hybridMultilevel"/>
    <w:tmpl w:val="624204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0F37272"/>
    <w:multiLevelType w:val="hybridMultilevel"/>
    <w:tmpl w:val="3AA408AA"/>
    <w:lvl w:ilvl="0" w:tplc="31EA2E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D4DDD8">
      <w:start w:val="1"/>
      <w:numFmt w:val="lowerLetter"/>
      <w:lvlRestart w:val="0"/>
      <w:lvlText w:val="%2)"/>
      <w:lvlJc w:val="left"/>
      <w:pPr>
        <w:ind w:left="141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13DC43D0">
      <w:start w:val="1"/>
      <w:numFmt w:val="lowerRoman"/>
      <w:lvlText w:val="%3"/>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D6458A">
      <w:start w:val="1"/>
      <w:numFmt w:val="decimal"/>
      <w:lvlText w:val="%4"/>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58729C">
      <w:start w:val="1"/>
      <w:numFmt w:val="lowerLetter"/>
      <w:lvlText w:val="%5"/>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1E479E">
      <w:start w:val="1"/>
      <w:numFmt w:val="lowerRoman"/>
      <w:lvlText w:val="%6"/>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D8D0FE">
      <w:start w:val="1"/>
      <w:numFmt w:val="decimal"/>
      <w:lvlText w:val="%7"/>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865BF6">
      <w:start w:val="1"/>
      <w:numFmt w:val="lowerLetter"/>
      <w:lvlText w:val="%8"/>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0EDB36">
      <w:start w:val="1"/>
      <w:numFmt w:val="lowerRoman"/>
      <w:lvlText w:val="%9"/>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2E16C10"/>
    <w:multiLevelType w:val="hybridMultilevel"/>
    <w:tmpl w:val="1390D3DE"/>
    <w:lvl w:ilvl="0" w:tplc="74369792">
      <w:start w:val="1"/>
      <w:numFmt w:val="decimal"/>
      <w:lvlRestart w:val="0"/>
      <w:lvlText w:val="%1."/>
      <w:lvlJc w:val="left"/>
      <w:pPr>
        <w:ind w:left="542" w:firstLine="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C0A0019" w:tentative="1">
      <w:start w:val="1"/>
      <w:numFmt w:val="lowerLetter"/>
      <w:lvlText w:val="%2."/>
      <w:lvlJc w:val="left"/>
      <w:pPr>
        <w:ind w:left="1616" w:hanging="360"/>
      </w:pPr>
    </w:lvl>
    <w:lvl w:ilvl="2" w:tplc="0C0A001B" w:tentative="1">
      <w:start w:val="1"/>
      <w:numFmt w:val="lowerRoman"/>
      <w:lvlText w:val="%3."/>
      <w:lvlJc w:val="right"/>
      <w:pPr>
        <w:ind w:left="2336" w:hanging="180"/>
      </w:pPr>
    </w:lvl>
    <w:lvl w:ilvl="3" w:tplc="0C0A000F" w:tentative="1">
      <w:start w:val="1"/>
      <w:numFmt w:val="decimal"/>
      <w:lvlText w:val="%4."/>
      <w:lvlJc w:val="left"/>
      <w:pPr>
        <w:ind w:left="3056" w:hanging="360"/>
      </w:pPr>
    </w:lvl>
    <w:lvl w:ilvl="4" w:tplc="0C0A0019" w:tentative="1">
      <w:start w:val="1"/>
      <w:numFmt w:val="lowerLetter"/>
      <w:lvlText w:val="%5."/>
      <w:lvlJc w:val="left"/>
      <w:pPr>
        <w:ind w:left="3776" w:hanging="360"/>
      </w:pPr>
    </w:lvl>
    <w:lvl w:ilvl="5" w:tplc="0C0A001B" w:tentative="1">
      <w:start w:val="1"/>
      <w:numFmt w:val="lowerRoman"/>
      <w:lvlText w:val="%6."/>
      <w:lvlJc w:val="right"/>
      <w:pPr>
        <w:ind w:left="4496" w:hanging="180"/>
      </w:pPr>
    </w:lvl>
    <w:lvl w:ilvl="6" w:tplc="0C0A000F" w:tentative="1">
      <w:start w:val="1"/>
      <w:numFmt w:val="decimal"/>
      <w:lvlText w:val="%7."/>
      <w:lvlJc w:val="left"/>
      <w:pPr>
        <w:ind w:left="5216" w:hanging="360"/>
      </w:pPr>
    </w:lvl>
    <w:lvl w:ilvl="7" w:tplc="0C0A0019" w:tentative="1">
      <w:start w:val="1"/>
      <w:numFmt w:val="lowerLetter"/>
      <w:lvlText w:val="%8."/>
      <w:lvlJc w:val="left"/>
      <w:pPr>
        <w:ind w:left="5936" w:hanging="360"/>
      </w:pPr>
    </w:lvl>
    <w:lvl w:ilvl="8" w:tplc="0C0A001B" w:tentative="1">
      <w:start w:val="1"/>
      <w:numFmt w:val="lowerRoman"/>
      <w:lvlText w:val="%9."/>
      <w:lvlJc w:val="right"/>
      <w:pPr>
        <w:ind w:left="6656" w:hanging="180"/>
      </w:pPr>
    </w:lvl>
  </w:abstractNum>
  <w:abstractNum w:abstractNumId="12" w15:restartNumberingAfterBreak="0">
    <w:nsid w:val="53331135"/>
    <w:multiLevelType w:val="hybridMultilevel"/>
    <w:tmpl w:val="AA2868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A25672F"/>
    <w:multiLevelType w:val="hybridMultilevel"/>
    <w:tmpl w:val="CDC8008A"/>
    <w:lvl w:ilvl="0" w:tplc="F860168C">
      <w:start w:val="1"/>
      <w:numFmt w:val="decimal"/>
      <w:lvlText w:val="%1."/>
      <w:lvlJc w:val="left"/>
      <w:pPr>
        <w:ind w:left="4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EA06C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5C07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6480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D0EF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38D2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8058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A492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02C7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1CA1111"/>
    <w:multiLevelType w:val="hybridMultilevel"/>
    <w:tmpl w:val="F928314A"/>
    <w:lvl w:ilvl="0" w:tplc="68F63D98">
      <w:numFmt w:val="bullet"/>
      <w:lvlText w:val=""/>
      <w:lvlJc w:val="left"/>
      <w:pPr>
        <w:ind w:left="428" w:hanging="286"/>
      </w:pPr>
      <w:rPr>
        <w:rFonts w:ascii="Wingdings 2" w:eastAsia="Wingdings 2" w:hAnsi="Wingdings 2" w:cs="Wingdings 2" w:hint="default"/>
        <w:b w:val="0"/>
        <w:bCs w:val="0"/>
        <w:i w:val="0"/>
        <w:iCs w:val="0"/>
        <w:spacing w:val="0"/>
        <w:w w:val="100"/>
        <w:sz w:val="24"/>
        <w:szCs w:val="24"/>
        <w:lang w:val="es-ES" w:eastAsia="en-US" w:bidi="ar-SA"/>
      </w:rPr>
    </w:lvl>
    <w:lvl w:ilvl="1" w:tplc="65223EA4">
      <w:numFmt w:val="bullet"/>
      <w:lvlText w:val="•"/>
      <w:lvlJc w:val="left"/>
      <w:pPr>
        <w:ind w:left="1240" w:hanging="286"/>
      </w:pPr>
      <w:rPr>
        <w:rFonts w:hint="default"/>
        <w:lang w:val="es-ES" w:eastAsia="en-US" w:bidi="ar-SA"/>
      </w:rPr>
    </w:lvl>
    <w:lvl w:ilvl="2" w:tplc="715C500A">
      <w:numFmt w:val="bullet"/>
      <w:lvlText w:val="•"/>
      <w:lvlJc w:val="left"/>
      <w:pPr>
        <w:ind w:left="2080" w:hanging="286"/>
      </w:pPr>
      <w:rPr>
        <w:rFonts w:hint="default"/>
        <w:lang w:val="es-ES" w:eastAsia="en-US" w:bidi="ar-SA"/>
      </w:rPr>
    </w:lvl>
    <w:lvl w:ilvl="3" w:tplc="DEE81CAA">
      <w:numFmt w:val="bullet"/>
      <w:lvlText w:val="•"/>
      <w:lvlJc w:val="left"/>
      <w:pPr>
        <w:ind w:left="2920" w:hanging="286"/>
      </w:pPr>
      <w:rPr>
        <w:rFonts w:hint="default"/>
        <w:lang w:val="es-ES" w:eastAsia="en-US" w:bidi="ar-SA"/>
      </w:rPr>
    </w:lvl>
    <w:lvl w:ilvl="4" w:tplc="FB5206DA">
      <w:numFmt w:val="bullet"/>
      <w:lvlText w:val="•"/>
      <w:lvlJc w:val="left"/>
      <w:pPr>
        <w:ind w:left="3760" w:hanging="286"/>
      </w:pPr>
      <w:rPr>
        <w:rFonts w:hint="default"/>
        <w:lang w:val="es-ES" w:eastAsia="en-US" w:bidi="ar-SA"/>
      </w:rPr>
    </w:lvl>
    <w:lvl w:ilvl="5" w:tplc="3990BD44">
      <w:numFmt w:val="bullet"/>
      <w:lvlText w:val="•"/>
      <w:lvlJc w:val="left"/>
      <w:pPr>
        <w:ind w:left="4600" w:hanging="286"/>
      </w:pPr>
      <w:rPr>
        <w:rFonts w:hint="default"/>
        <w:lang w:val="es-ES" w:eastAsia="en-US" w:bidi="ar-SA"/>
      </w:rPr>
    </w:lvl>
    <w:lvl w:ilvl="6" w:tplc="89889976">
      <w:numFmt w:val="bullet"/>
      <w:lvlText w:val="•"/>
      <w:lvlJc w:val="left"/>
      <w:pPr>
        <w:ind w:left="5440" w:hanging="286"/>
      </w:pPr>
      <w:rPr>
        <w:rFonts w:hint="default"/>
        <w:lang w:val="es-ES" w:eastAsia="en-US" w:bidi="ar-SA"/>
      </w:rPr>
    </w:lvl>
    <w:lvl w:ilvl="7" w:tplc="DA84AAD4">
      <w:numFmt w:val="bullet"/>
      <w:lvlText w:val="•"/>
      <w:lvlJc w:val="left"/>
      <w:pPr>
        <w:ind w:left="6280" w:hanging="286"/>
      </w:pPr>
      <w:rPr>
        <w:rFonts w:hint="default"/>
        <w:lang w:val="es-ES" w:eastAsia="en-US" w:bidi="ar-SA"/>
      </w:rPr>
    </w:lvl>
    <w:lvl w:ilvl="8" w:tplc="30409432">
      <w:numFmt w:val="bullet"/>
      <w:lvlText w:val="•"/>
      <w:lvlJc w:val="left"/>
      <w:pPr>
        <w:ind w:left="7120" w:hanging="286"/>
      </w:pPr>
      <w:rPr>
        <w:rFonts w:hint="default"/>
        <w:lang w:val="es-ES" w:eastAsia="en-US" w:bidi="ar-SA"/>
      </w:rPr>
    </w:lvl>
  </w:abstractNum>
  <w:abstractNum w:abstractNumId="15" w15:restartNumberingAfterBreak="0">
    <w:nsid w:val="744D7457"/>
    <w:multiLevelType w:val="hybridMultilevel"/>
    <w:tmpl w:val="B00A1820"/>
    <w:lvl w:ilvl="0" w:tplc="F5FA162E">
      <w:start w:val="1"/>
      <w:numFmt w:val="lowerLetter"/>
      <w:lvlRestart w:val="0"/>
      <w:lvlText w:val="%1)"/>
      <w:lvlJc w:val="left"/>
      <w:pPr>
        <w:ind w:left="141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81338283">
    <w:abstractNumId w:val="2"/>
  </w:num>
  <w:num w:numId="2" w16cid:durableId="568883570">
    <w:abstractNumId w:val="14"/>
  </w:num>
  <w:num w:numId="3" w16cid:durableId="665674800">
    <w:abstractNumId w:val="3"/>
  </w:num>
  <w:num w:numId="4" w16cid:durableId="1136526774">
    <w:abstractNumId w:val="1"/>
  </w:num>
  <w:num w:numId="5" w16cid:durableId="1977908944">
    <w:abstractNumId w:val="4"/>
  </w:num>
  <w:num w:numId="6" w16cid:durableId="51782949">
    <w:abstractNumId w:val="5"/>
  </w:num>
  <w:num w:numId="7" w16cid:durableId="2014527016">
    <w:abstractNumId w:val="12"/>
  </w:num>
  <w:num w:numId="8" w16cid:durableId="750153636">
    <w:abstractNumId w:val="9"/>
  </w:num>
  <w:num w:numId="9" w16cid:durableId="828205454">
    <w:abstractNumId w:val="6"/>
  </w:num>
  <w:num w:numId="10" w16cid:durableId="386028500">
    <w:abstractNumId w:val="7"/>
  </w:num>
  <w:num w:numId="11" w16cid:durableId="2010135175">
    <w:abstractNumId w:val="8"/>
  </w:num>
  <w:num w:numId="12" w16cid:durableId="2092778714">
    <w:abstractNumId w:val="0"/>
  </w:num>
  <w:num w:numId="13" w16cid:durableId="1218081249">
    <w:abstractNumId w:val="10"/>
  </w:num>
  <w:num w:numId="14" w16cid:durableId="2042120718">
    <w:abstractNumId w:val="13"/>
  </w:num>
  <w:num w:numId="15" w16cid:durableId="2052340538">
    <w:abstractNumId w:val="15"/>
  </w:num>
  <w:num w:numId="16" w16cid:durableId="15451011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KHX2189Ocq79AXH99t/YXJ11OyE8DeytlGtI4zl8UulQqo0Qzktv3qaQfL6ymu/ijxqMOZslUB+eSW0Z4VzJHw==" w:salt="xbnzeEVjaX4RmAf9PjzmYg=="/>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B37"/>
    <w:rsid w:val="00002641"/>
    <w:rsid w:val="00036ED2"/>
    <w:rsid w:val="00046D99"/>
    <w:rsid w:val="00050596"/>
    <w:rsid w:val="000563E6"/>
    <w:rsid w:val="0005646E"/>
    <w:rsid w:val="00056FC8"/>
    <w:rsid w:val="000628EF"/>
    <w:rsid w:val="00074035"/>
    <w:rsid w:val="00075BEB"/>
    <w:rsid w:val="000C0A8E"/>
    <w:rsid w:val="000C5B27"/>
    <w:rsid w:val="000D175A"/>
    <w:rsid w:val="00105DFA"/>
    <w:rsid w:val="00106B42"/>
    <w:rsid w:val="00106F2D"/>
    <w:rsid w:val="00122D8C"/>
    <w:rsid w:val="0015461D"/>
    <w:rsid w:val="00160DF4"/>
    <w:rsid w:val="00173582"/>
    <w:rsid w:val="0018348B"/>
    <w:rsid w:val="00194F74"/>
    <w:rsid w:val="00196109"/>
    <w:rsid w:val="00197C02"/>
    <w:rsid w:val="001A1EC8"/>
    <w:rsid w:val="001A3EFE"/>
    <w:rsid w:val="001B3A85"/>
    <w:rsid w:val="001B5C25"/>
    <w:rsid w:val="001E3731"/>
    <w:rsid w:val="002009B2"/>
    <w:rsid w:val="0026063A"/>
    <w:rsid w:val="00281CD3"/>
    <w:rsid w:val="00294E46"/>
    <w:rsid w:val="002A7D86"/>
    <w:rsid w:val="002C6AA6"/>
    <w:rsid w:val="002E17F9"/>
    <w:rsid w:val="0030364C"/>
    <w:rsid w:val="00314F07"/>
    <w:rsid w:val="003151BA"/>
    <w:rsid w:val="00322B17"/>
    <w:rsid w:val="00330B8D"/>
    <w:rsid w:val="003336CB"/>
    <w:rsid w:val="00353E33"/>
    <w:rsid w:val="0037121E"/>
    <w:rsid w:val="00372077"/>
    <w:rsid w:val="00381322"/>
    <w:rsid w:val="003A689C"/>
    <w:rsid w:val="003D46C0"/>
    <w:rsid w:val="003F6B0B"/>
    <w:rsid w:val="00414521"/>
    <w:rsid w:val="00424903"/>
    <w:rsid w:val="00450B97"/>
    <w:rsid w:val="00473386"/>
    <w:rsid w:val="0047542F"/>
    <w:rsid w:val="00477963"/>
    <w:rsid w:val="004803EC"/>
    <w:rsid w:val="0048789F"/>
    <w:rsid w:val="004A230C"/>
    <w:rsid w:val="004B2305"/>
    <w:rsid w:val="004C27A6"/>
    <w:rsid w:val="004D217A"/>
    <w:rsid w:val="00511D6F"/>
    <w:rsid w:val="005135A3"/>
    <w:rsid w:val="00521B9C"/>
    <w:rsid w:val="00550DB3"/>
    <w:rsid w:val="00564582"/>
    <w:rsid w:val="00590271"/>
    <w:rsid w:val="005A7EFE"/>
    <w:rsid w:val="005B0117"/>
    <w:rsid w:val="005B42F6"/>
    <w:rsid w:val="005C46D2"/>
    <w:rsid w:val="005D34EE"/>
    <w:rsid w:val="0060409A"/>
    <w:rsid w:val="00604779"/>
    <w:rsid w:val="00623482"/>
    <w:rsid w:val="006310C9"/>
    <w:rsid w:val="00632F61"/>
    <w:rsid w:val="00651E15"/>
    <w:rsid w:val="006534BB"/>
    <w:rsid w:val="006560EC"/>
    <w:rsid w:val="00667E1D"/>
    <w:rsid w:val="00673D9D"/>
    <w:rsid w:val="006879F8"/>
    <w:rsid w:val="006B122B"/>
    <w:rsid w:val="006B5912"/>
    <w:rsid w:val="006C7023"/>
    <w:rsid w:val="006D4464"/>
    <w:rsid w:val="006F6407"/>
    <w:rsid w:val="0071739C"/>
    <w:rsid w:val="0072661C"/>
    <w:rsid w:val="0074468D"/>
    <w:rsid w:val="00750EA7"/>
    <w:rsid w:val="00751651"/>
    <w:rsid w:val="007530E9"/>
    <w:rsid w:val="00755CB5"/>
    <w:rsid w:val="00766375"/>
    <w:rsid w:val="007A3992"/>
    <w:rsid w:val="007D58A8"/>
    <w:rsid w:val="00826124"/>
    <w:rsid w:val="0083262B"/>
    <w:rsid w:val="00833008"/>
    <w:rsid w:val="00835BD2"/>
    <w:rsid w:val="00841240"/>
    <w:rsid w:val="008831A5"/>
    <w:rsid w:val="0089381F"/>
    <w:rsid w:val="00895872"/>
    <w:rsid w:val="008D6464"/>
    <w:rsid w:val="008E2D3B"/>
    <w:rsid w:val="008F698C"/>
    <w:rsid w:val="009127B3"/>
    <w:rsid w:val="0092486A"/>
    <w:rsid w:val="00935875"/>
    <w:rsid w:val="009617C9"/>
    <w:rsid w:val="009635A7"/>
    <w:rsid w:val="00966864"/>
    <w:rsid w:val="00981ACA"/>
    <w:rsid w:val="00986671"/>
    <w:rsid w:val="00A123A4"/>
    <w:rsid w:val="00A25C9C"/>
    <w:rsid w:val="00A67C1F"/>
    <w:rsid w:val="00A76FFC"/>
    <w:rsid w:val="00AA2565"/>
    <w:rsid w:val="00AA7C57"/>
    <w:rsid w:val="00AC5829"/>
    <w:rsid w:val="00B17C5E"/>
    <w:rsid w:val="00B267F6"/>
    <w:rsid w:val="00B33F78"/>
    <w:rsid w:val="00B7089E"/>
    <w:rsid w:val="00BC2947"/>
    <w:rsid w:val="00BE51A8"/>
    <w:rsid w:val="00C101CE"/>
    <w:rsid w:val="00C12380"/>
    <w:rsid w:val="00C223C4"/>
    <w:rsid w:val="00C25672"/>
    <w:rsid w:val="00C30E8A"/>
    <w:rsid w:val="00C339FA"/>
    <w:rsid w:val="00C34DCB"/>
    <w:rsid w:val="00C402EF"/>
    <w:rsid w:val="00C4731C"/>
    <w:rsid w:val="00C62327"/>
    <w:rsid w:val="00C94A2B"/>
    <w:rsid w:val="00CF4E4B"/>
    <w:rsid w:val="00D044A7"/>
    <w:rsid w:val="00D22FA4"/>
    <w:rsid w:val="00D3118C"/>
    <w:rsid w:val="00D35ED2"/>
    <w:rsid w:val="00D5688B"/>
    <w:rsid w:val="00D575AD"/>
    <w:rsid w:val="00D659E5"/>
    <w:rsid w:val="00DB1CAB"/>
    <w:rsid w:val="00DF43B7"/>
    <w:rsid w:val="00E024F6"/>
    <w:rsid w:val="00E4264D"/>
    <w:rsid w:val="00E55E92"/>
    <w:rsid w:val="00E619E0"/>
    <w:rsid w:val="00E725F5"/>
    <w:rsid w:val="00E9300B"/>
    <w:rsid w:val="00EB5942"/>
    <w:rsid w:val="00EE0244"/>
    <w:rsid w:val="00EE0CB7"/>
    <w:rsid w:val="00EF35D5"/>
    <w:rsid w:val="00EF7644"/>
    <w:rsid w:val="00F0303B"/>
    <w:rsid w:val="00F22DA6"/>
    <w:rsid w:val="00F4014E"/>
    <w:rsid w:val="00F44B37"/>
    <w:rsid w:val="00F473B9"/>
    <w:rsid w:val="00FB3587"/>
    <w:rsid w:val="00FC6A03"/>
    <w:rsid w:val="00FE64A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C89B6B"/>
  <w14:defaultImageDpi w14:val="300"/>
  <w15:docId w15:val="{259B26A9-69B2-4915-82A0-30BD3337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1A5"/>
    <w:pPr>
      <w:widowControl w:val="0"/>
      <w:autoSpaceDE w:val="0"/>
      <w:autoSpaceDN w:val="0"/>
    </w:pPr>
    <w:rPr>
      <w:rFonts w:ascii="Trebuchet MS" w:eastAsia="Trebuchet MS" w:hAnsi="Trebuchet MS" w:cs="Trebuchet MS"/>
      <w:sz w:val="22"/>
      <w:szCs w:val="22"/>
      <w:lang w:val="es-ES" w:eastAsia="en-US"/>
    </w:rPr>
  </w:style>
  <w:style w:type="paragraph" w:styleId="Ttulo1">
    <w:name w:val="heading 1"/>
    <w:basedOn w:val="Normal"/>
    <w:link w:val="Ttulo1Car"/>
    <w:uiPriority w:val="9"/>
    <w:qFormat/>
    <w:rsid w:val="00DB1CAB"/>
    <w:pPr>
      <w:ind w:left="249" w:right="268"/>
      <w:jc w:val="center"/>
      <w:outlineLvl w:val="0"/>
    </w:pPr>
    <w:rPr>
      <w:b/>
      <w:bCs/>
      <w:sz w:val="24"/>
      <w:szCs w:val="24"/>
    </w:rPr>
  </w:style>
  <w:style w:type="paragraph" w:styleId="Ttulo2">
    <w:name w:val="heading 2"/>
    <w:basedOn w:val="Normal"/>
    <w:next w:val="Normal"/>
    <w:link w:val="Ttulo2Car"/>
    <w:uiPriority w:val="9"/>
    <w:semiHidden/>
    <w:unhideWhenUsed/>
    <w:qFormat/>
    <w:rsid w:val="00106F2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36CB"/>
    <w:pPr>
      <w:tabs>
        <w:tab w:val="center" w:pos="4252"/>
        <w:tab w:val="right" w:pos="8504"/>
      </w:tabs>
    </w:pPr>
  </w:style>
  <w:style w:type="character" w:customStyle="1" w:styleId="EncabezadoCar">
    <w:name w:val="Encabezado Car"/>
    <w:basedOn w:val="Fuentedeprrafopredeter"/>
    <w:link w:val="Encabezado"/>
    <w:uiPriority w:val="99"/>
    <w:rsid w:val="003336CB"/>
  </w:style>
  <w:style w:type="paragraph" w:styleId="Piedepgina">
    <w:name w:val="footer"/>
    <w:basedOn w:val="Normal"/>
    <w:link w:val="PiedepginaCar"/>
    <w:uiPriority w:val="99"/>
    <w:unhideWhenUsed/>
    <w:rsid w:val="003336CB"/>
    <w:pPr>
      <w:tabs>
        <w:tab w:val="center" w:pos="4252"/>
        <w:tab w:val="right" w:pos="8504"/>
      </w:tabs>
    </w:pPr>
  </w:style>
  <w:style w:type="character" w:customStyle="1" w:styleId="PiedepginaCar">
    <w:name w:val="Pie de página Car"/>
    <w:basedOn w:val="Fuentedeprrafopredeter"/>
    <w:link w:val="Piedepgina"/>
    <w:uiPriority w:val="99"/>
    <w:rsid w:val="003336CB"/>
  </w:style>
  <w:style w:type="paragraph" w:styleId="Textodeglobo">
    <w:name w:val="Balloon Text"/>
    <w:basedOn w:val="Normal"/>
    <w:link w:val="TextodegloboCar"/>
    <w:uiPriority w:val="99"/>
    <w:semiHidden/>
    <w:unhideWhenUsed/>
    <w:rsid w:val="003336CB"/>
    <w:rPr>
      <w:rFonts w:ascii="Lucida Grande" w:hAnsi="Lucida Grande" w:cs="Lucida Grande"/>
      <w:sz w:val="18"/>
      <w:szCs w:val="18"/>
    </w:rPr>
  </w:style>
  <w:style w:type="character" w:customStyle="1" w:styleId="TextodegloboCar">
    <w:name w:val="Texto de globo Car"/>
    <w:link w:val="Textodeglobo"/>
    <w:uiPriority w:val="99"/>
    <w:semiHidden/>
    <w:rsid w:val="003336CB"/>
    <w:rPr>
      <w:rFonts w:ascii="Lucida Grande" w:hAnsi="Lucida Grande" w:cs="Lucida Grande"/>
      <w:sz w:val="18"/>
      <w:szCs w:val="18"/>
    </w:rPr>
  </w:style>
  <w:style w:type="character" w:customStyle="1" w:styleId="Ttulo1Car">
    <w:name w:val="Título 1 Car"/>
    <w:basedOn w:val="Fuentedeprrafopredeter"/>
    <w:link w:val="Ttulo1"/>
    <w:uiPriority w:val="9"/>
    <w:rsid w:val="00DB1CAB"/>
    <w:rPr>
      <w:rFonts w:ascii="Trebuchet MS" w:eastAsia="Trebuchet MS" w:hAnsi="Trebuchet MS" w:cs="Trebuchet MS"/>
      <w:b/>
      <w:bCs/>
      <w:sz w:val="24"/>
      <w:szCs w:val="24"/>
      <w:lang w:val="es-ES" w:eastAsia="en-US"/>
    </w:rPr>
  </w:style>
  <w:style w:type="paragraph" w:styleId="Textoindependiente">
    <w:name w:val="Body Text"/>
    <w:basedOn w:val="Normal"/>
    <w:link w:val="TextoindependienteCar"/>
    <w:uiPriority w:val="1"/>
    <w:qFormat/>
    <w:rsid w:val="00DB1CAB"/>
    <w:rPr>
      <w:sz w:val="24"/>
      <w:szCs w:val="24"/>
    </w:rPr>
  </w:style>
  <w:style w:type="character" w:customStyle="1" w:styleId="TextoindependienteCar">
    <w:name w:val="Texto independiente Car"/>
    <w:basedOn w:val="Fuentedeprrafopredeter"/>
    <w:link w:val="Textoindependiente"/>
    <w:uiPriority w:val="1"/>
    <w:rsid w:val="00DB1CAB"/>
    <w:rPr>
      <w:rFonts w:ascii="Trebuchet MS" w:eastAsia="Trebuchet MS" w:hAnsi="Trebuchet MS" w:cs="Trebuchet MS"/>
      <w:sz w:val="24"/>
      <w:szCs w:val="24"/>
      <w:lang w:val="es-ES" w:eastAsia="en-US"/>
    </w:rPr>
  </w:style>
  <w:style w:type="paragraph" w:styleId="Prrafodelista">
    <w:name w:val="List Paragraph"/>
    <w:basedOn w:val="Normal"/>
    <w:uiPriority w:val="1"/>
    <w:qFormat/>
    <w:rsid w:val="00DB1CAB"/>
    <w:pPr>
      <w:ind w:left="123"/>
      <w:jc w:val="both"/>
    </w:pPr>
  </w:style>
  <w:style w:type="character" w:customStyle="1" w:styleId="Ttulo2Car">
    <w:name w:val="Título 2 Car"/>
    <w:basedOn w:val="Fuentedeprrafopredeter"/>
    <w:link w:val="Ttulo2"/>
    <w:uiPriority w:val="9"/>
    <w:semiHidden/>
    <w:rsid w:val="00106F2D"/>
    <w:rPr>
      <w:rFonts w:asciiTheme="majorHAnsi" w:eastAsiaTheme="majorEastAsia" w:hAnsiTheme="majorHAnsi" w:cstheme="majorBidi"/>
      <w:color w:val="365F91" w:themeColor="accent1" w:themeShade="BF"/>
      <w:sz w:val="26"/>
      <w:szCs w:val="26"/>
      <w:lang w:val="es-ES" w:eastAsia="en-US"/>
    </w:rPr>
  </w:style>
  <w:style w:type="table" w:customStyle="1" w:styleId="TableNormal">
    <w:name w:val="Table Normal"/>
    <w:uiPriority w:val="2"/>
    <w:semiHidden/>
    <w:unhideWhenUsed/>
    <w:qFormat/>
    <w:rsid w:val="00106F2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4C27A6"/>
    <w:pPr>
      <w:autoSpaceDE w:val="0"/>
      <w:autoSpaceDN w:val="0"/>
      <w:adjustRightInd w:val="0"/>
    </w:pPr>
    <w:rPr>
      <w:rFonts w:ascii="Trebuchet MS" w:hAnsi="Trebuchet MS" w:cs="Trebuchet MS"/>
      <w:color w:val="000000"/>
      <w:sz w:val="24"/>
      <w:szCs w:val="24"/>
      <w:lang w:val="es-ES"/>
    </w:rPr>
  </w:style>
  <w:style w:type="table" w:styleId="Tablaconcuadrcula">
    <w:name w:val="Table Grid"/>
    <w:basedOn w:val="Tablanormal"/>
    <w:uiPriority w:val="59"/>
    <w:rsid w:val="00981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81ACA"/>
    <w:rPr>
      <w:color w:val="666666"/>
    </w:rPr>
  </w:style>
  <w:style w:type="paragraph" w:styleId="Textonotapie">
    <w:name w:val="footnote text"/>
    <w:basedOn w:val="Normal"/>
    <w:link w:val="TextonotapieCar"/>
    <w:uiPriority w:val="99"/>
    <w:semiHidden/>
    <w:unhideWhenUsed/>
    <w:rsid w:val="004D217A"/>
    <w:rPr>
      <w:sz w:val="20"/>
      <w:szCs w:val="20"/>
    </w:rPr>
  </w:style>
  <w:style w:type="character" w:customStyle="1" w:styleId="TextonotapieCar">
    <w:name w:val="Texto nota pie Car"/>
    <w:basedOn w:val="Fuentedeprrafopredeter"/>
    <w:link w:val="Textonotapie"/>
    <w:uiPriority w:val="99"/>
    <w:semiHidden/>
    <w:rsid w:val="004D217A"/>
    <w:rPr>
      <w:rFonts w:ascii="Trebuchet MS" w:eastAsia="Trebuchet MS" w:hAnsi="Trebuchet MS" w:cs="Trebuchet MS"/>
      <w:lang w:val="es-ES" w:eastAsia="en-US"/>
    </w:rPr>
  </w:style>
  <w:style w:type="character" w:styleId="Refdenotaalpie">
    <w:name w:val="footnote reference"/>
    <w:basedOn w:val="Fuentedeprrafopredeter"/>
    <w:uiPriority w:val="99"/>
    <w:semiHidden/>
    <w:unhideWhenUsed/>
    <w:rsid w:val="004D21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carta_oficial_2n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A60797860A4575A69BD29D348AC805"/>
        <w:category>
          <w:name w:val="General"/>
          <w:gallery w:val="placeholder"/>
        </w:category>
        <w:types>
          <w:type w:val="bbPlcHdr"/>
        </w:types>
        <w:behaviors>
          <w:behavior w:val="content"/>
        </w:behaviors>
        <w:guid w:val="{415574C2-CB2A-44C4-AF73-C96A9C1B9D5E}"/>
      </w:docPartPr>
      <w:docPartBody>
        <w:p w:rsidR="00705428" w:rsidRDefault="00705428" w:rsidP="00705428">
          <w:pPr>
            <w:pStyle w:val="73A60797860A4575A69BD29D348AC8051"/>
          </w:pPr>
          <w:r w:rsidRPr="00A32D42">
            <w:rPr>
              <w:rStyle w:val="Textodelmarcadordeposicin"/>
            </w:rPr>
            <w:t>Elija un elemento.</w:t>
          </w:r>
        </w:p>
      </w:docPartBody>
    </w:docPart>
    <w:docPart>
      <w:docPartPr>
        <w:name w:val="91747A2E1051493B9EC345656FCF1A20"/>
        <w:category>
          <w:name w:val="General"/>
          <w:gallery w:val="placeholder"/>
        </w:category>
        <w:types>
          <w:type w:val="bbPlcHdr"/>
        </w:types>
        <w:behaviors>
          <w:behavior w:val="content"/>
        </w:behaviors>
        <w:guid w:val="{A7C4EA9C-8B98-4705-BDA6-6FCAC5CE6111}"/>
      </w:docPartPr>
      <w:docPartBody>
        <w:p w:rsidR="006838F8" w:rsidRDefault="003642FD" w:rsidP="003642FD">
          <w:pPr>
            <w:pStyle w:val="91747A2E1051493B9EC345656FCF1A20"/>
          </w:pPr>
          <w:r w:rsidRPr="005953F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3B5"/>
    <w:rsid w:val="0005646E"/>
    <w:rsid w:val="00074035"/>
    <w:rsid w:val="001E6976"/>
    <w:rsid w:val="002303B5"/>
    <w:rsid w:val="003642FD"/>
    <w:rsid w:val="003A4254"/>
    <w:rsid w:val="004A230C"/>
    <w:rsid w:val="004F07EB"/>
    <w:rsid w:val="005135A3"/>
    <w:rsid w:val="006838F8"/>
    <w:rsid w:val="00705428"/>
    <w:rsid w:val="00833008"/>
    <w:rsid w:val="008D2EED"/>
    <w:rsid w:val="00905531"/>
    <w:rsid w:val="00A64BB4"/>
    <w:rsid w:val="00AC5829"/>
    <w:rsid w:val="00C223C4"/>
    <w:rsid w:val="00D5702B"/>
    <w:rsid w:val="00F926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3B5"/>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3A60797860A4575A69BD29D348AC8051">
    <w:name w:val="73A60797860A4575A69BD29D348AC8051"/>
    <w:rsid w:val="00705428"/>
    <w:pPr>
      <w:widowControl w:val="0"/>
      <w:autoSpaceDE w:val="0"/>
      <w:autoSpaceDN w:val="0"/>
      <w:spacing w:after="0" w:line="240" w:lineRule="auto"/>
    </w:pPr>
    <w:rPr>
      <w:rFonts w:ascii="Trebuchet MS" w:eastAsia="Trebuchet MS" w:hAnsi="Trebuchet MS" w:cs="Trebuchet MS"/>
      <w:kern w:val="0"/>
      <w:lang w:eastAsia="en-US"/>
      <w14:ligatures w14:val="none"/>
    </w:rPr>
  </w:style>
  <w:style w:type="character" w:styleId="Textodelmarcadordeposicin">
    <w:name w:val="Placeholder Text"/>
    <w:basedOn w:val="Fuentedeprrafopredeter"/>
    <w:uiPriority w:val="99"/>
    <w:semiHidden/>
    <w:rsid w:val="003642FD"/>
    <w:rPr>
      <w:color w:val="666666"/>
    </w:rPr>
  </w:style>
  <w:style w:type="paragraph" w:customStyle="1" w:styleId="91747A2E1051493B9EC345656FCF1A20">
    <w:name w:val="91747A2E1051493B9EC345656FCF1A20"/>
    <w:rsid w:val="003642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106A486F4A57AA4BAF956547AC440060" ma:contentTypeVersion="14" ma:contentTypeDescription="Crear nuevo documento." ma:contentTypeScope="" ma:versionID="ac89014a6209c9cebf0d1200a511492e">
  <xsd:schema xmlns:xsd="http://www.w3.org/2001/XMLSchema" xmlns:xs="http://www.w3.org/2001/XMLSchema" xmlns:p="http://schemas.microsoft.com/office/2006/metadata/properties" xmlns:ns2="ebad162c-657b-4a97-9db8-f144cf9ec2bb" xmlns:ns3="666a96fa-93f7-4a43-bd17-99be824b70c5" targetNamespace="http://schemas.microsoft.com/office/2006/metadata/properties" ma:root="true" ma:fieldsID="b4fcb3bf0dfb610bfede089809e26847" ns2:_="" ns3:_="">
    <xsd:import namespace="ebad162c-657b-4a97-9db8-f144cf9ec2bb"/>
    <xsd:import namespace="666a96fa-93f7-4a43-bd17-99be824b70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d162c-657b-4a97-9db8-f144cf9ec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306f323e-74b5-4964-80e5-f075df24ad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6a96fa-93f7-4a43-bd17-99be824b70c5"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2d8eab7e-26a5-4dd4-97da-4866b4dababa}" ma:internalName="TaxCatchAll" ma:showField="CatchAllData" ma:web="666a96fa-93f7-4a43-bd17-99be824b70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C2D133-B855-432B-8A5C-18F9229A74C3}">
  <ds:schemaRefs>
    <ds:schemaRef ds:uri="http://schemas.openxmlformats.org/officeDocument/2006/bibliography"/>
  </ds:schemaRefs>
</ds:datastoreItem>
</file>

<file path=customXml/itemProps2.xml><?xml version="1.0" encoding="utf-8"?>
<ds:datastoreItem xmlns:ds="http://schemas.openxmlformats.org/officeDocument/2006/customXml" ds:itemID="{DFC9C1C3-16A6-4822-9548-D1526BABE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d162c-657b-4a97-9db8-f144cf9ec2bb"/>
    <ds:schemaRef ds:uri="666a96fa-93f7-4a43-bd17-99be824b7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AEA0E-EA84-43F7-8E7A-A687F908DA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carta_oficial_2nw</Template>
  <TotalTime>37</TotalTime>
  <Pages>1</Pages>
  <Words>2318</Words>
  <Characters>12753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dc:creator>
  <cp:keywords/>
  <dc:description/>
  <cp:lastModifiedBy>ROBERTO NIETO SANTIAGO</cp:lastModifiedBy>
  <cp:revision>12</cp:revision>
  <cp:lastPrinted>2024-11-12T09:57:00Z</cp:lastPrinted>
  <dcterms:created xsi:type="dcterms:W3CDTF">2024-11-12T09:19:00Z</dcterms:created>
  <dcterms:modified xsi:type="dcterms:W3CDTF">2024-11-14T10:41:00Z</dcterms:modified>
</cp:coreProperties>
</file>